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rPr>
          <w:b/>
          <w:sz w:val="36"/>
          <w:szCs w:val="36"/>
        </w:rPr>
      </w:pPr>
    </w:p>
    <w:p>
      <w:pPr>
        <w:pStyle w:val="22"/>
      </w:pPr>
      <w:r>
        <w:rPr>
          <w:rFonts w:hint="eastAsia"/>
          <w:lang w:eastAsia="zh-CN"/>
        </w:rPr>
        <w:t>油厂项目</w:t>
      </w:r>
      <w:r>
        <w:rPr>
          <w:rFonts w:hint="eastAsia"/>
        </w:rPr>
        <w:t>需求</w:t>
      </w: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spacing w:line="220" w:lineRule="atLeast"/>
        <w:jc w:val="center"/>
        <w:rPr>
          <w:b/>
          <w:sz w:val="36"/>
          <w:szCs w:val="36"/>
        </w:rPr>
      </w:pPr>
    </w:p>
    <w:p>
      <w:pPr>
        <w:jc w:val="center"/>
        <w:rPr>
          <w:b/>
          <w:sz w:val="36"/>
          <w:szCs w:val="36"/>
        </w:rPr>
      </w:pPr>
    </w:p>
    <w:p>
      <w:pPr>
        <w:jc w:val="center"/>
        <w:rPr>
          <w:b/>
          <w:sz w:val="36"/>
          <w:szCs w:val="36"/>
        </w:rPr>
      </w:pPr>
    </w:p>
    <w:p>
      <w:pPr>
        <w:jc w:val="center"/>
        <w:rPr>
          <w:rFonts w:asciiTheme="minorEastAsia" w:hAnsiTheme="minorEastAsia"/>
          <w:b/>
          <w:sz w:val="32"/>
          <w:szCs w:val="32"/>
        </w:rPr>
      </w:pPr>
      <w:r>
        <w:rPr>
          <w:rFonts w:hint="eastAsia" w:asciiTheme="minorEastAsia" w:hAnsiTheme="minorEastAsia"/>
          <w:b/>
          <w:sz w:val="32"/>
          <w:szCs w:val="32"/>
        </w:rPr>
        <w:t>京澎（北京）科技有限公司</w:t>
      </w:r>
    </w:p>
    <w:p>
      <w:pPr>
        <w:jc w:val="center"/>
        <w:rPr>
          <w:rFonts w:asciiTheme="minorEastAsia" w:hAnsiTheme="minorEastAsia"/>
          <w:b/>
          <w:sz w:val="32"/>
          <w:szCs w:val="32"/>
        </w:rPr>
      </w:pPr>
      <w:r>
        <w:rPr>
          <w:rFonts w:hint="eastAsia" w:asciiTheme="minorEastAsia" w:hAnsiTheme="minorEastAsia"/>
          <w:b/>
          <w:sz w:val="32"/>
          <w:szCs w:val="32"/>
        </w:rPr>
        <w:t>2018年6月</w:t>
      </w:r>
    </w:p>
    <w:p>
      <w:pPr>
        <w:pStyle w:val="8"/>
        <w:spacing w:line="276" w:lineRule="auto"/>
        <w:ind w:firstLine="562"/>
        <w:jc w:val="center"/>
        <w:rPr>
          <w:rFonts w:asciiTheme="minorHAnsi" w:hAnsiTheme="minorHAnsi" w:cstheme="minorHAnsi"/>
          <w:b/>
          <w:sz w:val="36"/>
          <w:szCs w:val="36"/>
        </w:rPr>
      </w:pPr>
    </w:p>
    <w:tbl>
      <w:tblPr>
        <w:tblStyle w:val="14"/>
        <w:tblW w:w="8923" w:type="dxa"/>
        <w:jc w:val="center"/>
        <w:tblInd w:w="447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3"/>
        <w:gridCol w:w="1019"/>
        <w:gridCol w:w="1070"/>
        <w:gridCol w:w="1468"/>
        <w:gridCol w:w="3923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43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Cs w:val="21"/>
              </w:rPr>
            </w:pPr>
            <w:r>
              <w:rPr>
                <w:rFonts w:hAnsi="宋体" w:asciiTheme="minorHAnsi" w:cstheme="minorHAnsi"/>
                <w:b/>
                <w:bCs/>
                <w:szCs w:val="21"/>
              </w:rPr>
              <w:t>时间</w:t>
            </w:r>
          </w:p>
        </w:tc>
        <w:tc>
          <w:tcPr>
            <w:tcW w:w="1019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Cs w:val="21"/>
              </w:rPr>
            </w:pPr>
            <w:r>
              <w:rPr>
                <w:rFonts w:hAnsi="宋体" w:asciiTheme="minorHAnsi" w:cstheme="minorHAnsi"/>
                <w:b/>
                <w:bCs/>
                <w:szCs w:val="21"/>
              </w:rPr>
              <w:t>版本</w:t>
            </w:r>
          </w:p>
        </w:tc>
        <w:tc>
          <w:tcPr>
            <w:tcW w:w="1070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Cs w:val="21"/>
              </w:rPr>
            </w:pPr>
            <w:r>
              <w:rPr>
                <w:rFonts w:hAnsi="宋体" w:asciiTheme="minorHAnsi" w:cstheme="minorHAnsi"/>
                <w:b/>
                <w:bCs/>
                <w:szCs w:val="21"/>
              </w:rPr>
              <w:t>作者</w:t>
            </w:r>
          </w:p>
        </w:tc>
        <w:tc>
          <w:tcPr>
            <w:tcW w:w="1468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Cs w:val="21"/>
              </w:rPr>
            </w:pPr>
            <w:r>
              <w:rPr>
                <w:rFonts w:hAnsi="宋体" w:asciiTheme="minorHAnsi" w:cstheme="minorHAnsi"/>
                <w:b/>
                <w:bCs/>
                <w:szCs w:val="21"/>
              </w:rPr>
              <w:t>审核</w:t>
            </w:r>
          </w:p>
        </w:tc>
        <w:tc>
          <w:tcPr>
            <w:tcW w:w="3923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szCs w:val="21"/>
              </w:rPr>
            </w:pPr>
            <w:r>
              <w:rPr>
                <w:rFonts w:hAnsi="宋体" w:asciiTheme="minorHAnsi" w:cstheme="minorHAnsi"/>
                <w:b/>
                <w:bCs/>
                <w:szCs w:val="21"/>
              </w:rPr>
              <w:t>变更内容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hint="eastAsia" w:eastAsia="微软雅黑" w:asciiTheme="minorHAnsi" w:hAnsiTheme="minorHAnsi" w:cstheme="minorHAnsi"/>
                <w:bCs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HAnsi"/>
                <w:bCs/>
                <w:szCs w:val="21"/>
              </w:rPr>
              <w:t>2018-07-</w:t>
            </w:r>
            <w:r>
              <w:rPr>
                <w:rFonts w:hint="eastAsia" w:asciiTheme="minorHAnsi" w:hAnsiTheme="minorHAnsi" w:cstheme="minorHAnsi"/>
                <w:bCs/>
                <w:szCs w:val="21"/>
                <w:lang w:val="en-US" w:eastAsia="zh-CN"/>
              </w:rPr>
              <w:t>31</w:t>
            </w: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  <w:r>
              <w:rPr>
                <w:rFonts w:hint="eastAsia" w:asciiTheme="minorHAnsi" w:hAnsiTheme="minorHAnsi" w:cstheme="minorHAnsi"/>
                <w:bCs/>
                <w:szCs w:val="21"/>
              </w:rPr>
              <w:t>1.0</w:t>
            </w: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hint="eastAsia" w:eastAsia="微软雅黑" w:asciiTheme="minorHAnsi" w:hAnsiTheme="minorHAnsi" w:cstheme="minorHAnsi"/>
                <w:bCs/>
                <w:szCs w:val="21"/>
                <w:lang w:eastAsia="zh-CN"/>
              </w:rPr>
            </w:pPr>
            <w:r>
              <w:rPr>
                <w:rFonts w:hint="eastAsia" w:asciiTheme="minorHAnsi" w:hAnsiTheme="minorHAnsi" w:cstheme="minorHAnsi"/>
                <w:bCs/>
                <w:szCs w:val="21"/>
                <w:lang w:eastAsia="zh-CN"/>
              </w:rPr>
              <w:t>黄磊</w:t>
            </w: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  <w:r>
              <w:rPr>
                <w:rFonts w:hint="eastAsia" w:asciiTheme="minorHAnsi" w:hAnsiTheme="minorHAnsi" w:cstheme="minorHAnsi"/>
                <w:bCs/>
                <w:szCs w:val="21"/>
              </w:rPr>
              <w:t>新建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43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19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07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</w:tcPr>
          <w:p>
            <w:pPr>
              <w:spacing w:line="276" w:lineRule="auto"/>
              <w:jc w:val="center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1468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  <w:tc>
          <w:tcPr>
            <w:tcW w:w="3923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</w:tcPr>
          <w:p>
            <w:pPr>
              <w:spacing w:line="276" w:lineRule="auto"/>
              <w:rPr>
                <w:rFonts w:asciiTheme="minorHAnsi" w:hAnsiTheme="minorHAnsi" w:cstheme="minorHAnsi"/>
                <w:bCs/>
                <w:szCs w:val="21"/>
              </w:rPr>
            </w:pPr>
          </w:p>
        </w:tc>
      </w:tr>
    </w:tbl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jc w:val="center"/>
      </w:pPr>
    </w:p>
    <w:p>
      <w:pPr>
        <w:jc w:val="center"/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</w:p>
    <w:p>
      <w:pPr>
        <w:pStyle w:val="22"/>
        <w:rPr>
          <w:sz w:val="36"/>
          <w:szCs w:val="36"/>
        </w:rPr>
      </w:pPr>
      <w:r>
        <w:rPr>
          <w:sz w:val="36"/>
          <w:szCs w:val="36"/>
        </w:rPr>
        <w:fldChar w:fldCharType="begin"/>
      </w:r>
      <w:r>
        <w:rPr>
          <w:rFonts w:hint="eastAsia"/>
          <w:sz w:val="36"/>
          <w:szCs w:val="36"/>
        </w:rPr>
        <w:instrText xml:space="preserve">TOC \o "1-3" \h \z \u</w:instrText>
      </w:r>
      <w:r>
        <w:rPr>
          <w:sz w:val="36"/>
          <w:szCs w:val="36"/>
        </w:rPr>
        <w:fldChar w:fldCharType="end"/>
      </w:r>
      <w:bookmarkStart w:id="0" w:name="_Toc489619956"/>
    </w:p>
    <w:p>
      <w:pPr>
        <w:pStyle w:val="2"/>
        <w:rPr>
          <w:rFonts w:hint="eastAsia"/>
        </w:rPr>
      </w:pPr>
      <w:r>
        <w:rPr>
          <w:rFonts w:hint="eastAsia"/>
          <w:lang w:eastAsia="zh-CN"/>
        </w:rPr>
        <w:t>一</w:t>
      </w:r>
      <w:r>
        <w:rPr>
          <w:rFonts w:hint="eastAsia"/>
          <w:b/>
          <w:sz w:val="36"/>
          <w:szCs w:val="36"/>
        </w:rPr>
        <w:t>、</w:t>
      </w:r>
      <w:r>
        <w:rPr>
          <w:rFonts w:hint="eastAsia"/>
        </w:rPr>
        <w:t>系统流程</w:t>
      </w:r>
      <w:bookmarkEnd w:id="0"/>
    </w:p>
    <w:p/>
    <w:p>
      <w:pPr>
        <w:pStyle w:val="3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出库文字</w:t>
      </w:r>
      <w:r>
        <w:rPr>
          <w:rFonts w:hint="eastAsia"/>
        </w:rPr>
        <w:t>流程</w:t>
      </w:r>
      <w:r>
        <w:rPr>
          <w:rFonts w:hint="eastAsia"/>
          <w:lang w:eastAsia="zh-CN"/>
        </w:rPr>
        <w:t>描述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销售人员填写合同，根据合同出销售订单，质检进行检测。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调度根据销售订单，确定出库单或未进场出库单（生成一个入库单和一个出库单），也可以根据销售合同确定来料加工的入库单。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质检对出库单进行检测，运输按照出库单进行一次称重和二次称重。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质检打出小票之后，运输开始出发。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打印磅单。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出库部分详细说明：出库之后可以调拨或者退货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整车调拨：当前出库单作废，生成一张新的出库单。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半车调拨：当前出库单上结算重量，同时生成一张未称重出库单，出库重量为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0，调拨重量等于（</w:t>
      </w:r>
      <w:r>
        <w:rPr>
          <w:rFonts w:hint="eastAsia" w:asciiTheme="minorEastAsia" w:hAnsiTheme="minorEastAsia"/>
          <w:sz w:val="24"/>
          <w:szCs w:val="24"/>
          <w:lang w:eastAsia="zh-CN"/>
        </w:rPr>
        <w:t>当前出库单重量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 xml:space="preserve"> - </w:t>
      </w:r>
      <w:r>
        <w:rPr>
          <w:rFonts w:hint="eastAsia" w:asciiTheme="minorEastAsia" w:hAnsiTheme="minorEastAsia"/>
          <w:sz w:val="24"/>
          <w:szCs w:val="24"/>
          <w:lang w:eastAsia="zh-CN"/>
        </w:rPr>
        <w:t>当前出库单上结算重量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）的结果。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整车退货：当前出库单标记成退货，直接生成一张新的入库单。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Theme="minorEastAsia" w:hAnsiTheme="minorEastAsia"/>
          <w:b/>
          <w:sz w:val="24"/>
          <w:szCs w:val="24"/>
          <w:lang w:eastAsia="zh-CN"/>
        </w:rPr>
      </w:pPr>
      <w:r>
        <w:rPr>
          <w:rFonts w:hint="eastAsia" w:asciiTheme="minorEastAsia" w:hAnsiTheme="minorEastAsia"/>
          <w:sz w:val="24"/>
          <w:szCs w:val="24"/>
          <w:lang w:eastAsia="zh-CN"/>
        </w:rPr>
        <w:t>半车退货：当前出库单结算重量录入。</w:t>
      </w:r>
    </w:p>
    <w:p>
      <w:pPr>
        <w:spacing w:line="360" w:lineRule="auto"/>
        <w:rPr>
          <w:rFonts w:asciiTheme="minorEastAsia" w:hAnsiTheme="minorEastAsia"/>
          <w:sz w:val="24"/>
          <w:szCs w:val="24"/>
        </w:rPr>
      </w:pPr>
    </w:p>
    <w:p>
      <w:pPr>
        <w:pStyle w:val="3"/>
      </w:pPr>
      <w:r>
        <w:t>2.</w:t>
      </w:r>
      <w:r>
        <w:rPr>
          <w:rFonts w:hint="eastAsia"/>
          <w:lang w:eastAsia="zh-CN"/>
        </w:rPr>
        <w:t>出库</w:t>
      </w:r>
      <w:r>
        <w:rPr>
          <w:rFonts w:hint="eastAsia"/>
        </w:rPr>
        <w:t>流程</w:t>
      </w:r>
    </w:p>
    <w:p>
      <w:r>
        <w:drawing>
          <wp:inline distT="0" distB="0" distL="114300" distR="114300">
            <wp:extent cx="5273675" cy="4904105"/>
            <wp:effectExtent l="0" t="0" r="3175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0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95170"/>
            <wp:effectExtent l="0" t="0" r="635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模块汇总</w:t>
      </w:r>
    </w:p>
    <w:p>
      <w:pPr>
        <w:numPr>
          <w:ilvl w:val="0"/>
          <w:numId w:val="0"/>
        </w:numPr>
        <w:adjustRightInd w:val="0"/>
        <w:snapToGrid w:val="0"/>
        <w:spacing w:after="200"/>
        <w:rPr>
          <w:rFonts w:hint="eastAsia"/>
          <w:lang w:eastAsia="zh-CN"/>
        </w:rPr>
      </w:pP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合同管理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销售合同管理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采购合同管理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销售管理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销售订单管理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出库单查询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出库单明细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客户新增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客户拜访信息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新增客户拜访信息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客户回访信息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新增客户回访信息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销售人员管理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新增销售人员信息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半车调度单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退货单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未称重出库单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调度出库单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新增来料加工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新增未入场出库单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新增出库单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运输单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供应商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新增供应商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物料信息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新增物料信息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新增仓库信息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车队信息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新增车队信息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销售订单检测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出库单检测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检测报告单--销售订单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检测报告单--出库单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具体功能描述</w:t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合同管理</w:t>
      </w:r>
    </w:p>
    <w:p>
      <w:pPr>
        <w:pStyle w:val="4"/>
        <w:numPr>
          <w:ilvl w:val="0"/>
          <w:numId w:val="5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销售合同管理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ContractInfo（合同信息表）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870960"/>
            <wp:effectExtent l="0" t="0" r="6350" b="152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ContractIncomingDetailed（合同表来料加工明细）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870960"/>
            <wp:effectExtent l="0" t="0" r="6350" b="152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ContractDetailed（合同明细表）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6350" b="1524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数据展示部分：包括操作项（修改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</w:t>
      </w:r>
      <w:r>
        <w:rPr>
          <w:rFonts w:hint="eastAsia"/>
          <w:lang w:val="en-US"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/>
          <w:lang w:val="en-US"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附件是否上传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531745"/>
            <wp:effectExtent l="0" t="0" r="1397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订单明细一部分：序号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受托加工物资名称</w:t>
      </w:r>
      <w:r>
        <w:rPr>
          <w:rFonts w:hint="eastAsia" w:asciiTheme="minorEastAsia" w:hAnsiTheme="minorEastAsia"/>
          <w:szCs w:val="21"/>
          <w:lang w:val="en-US" w:eastAsia="zh-CN"/>
        </w:rPr>
        <w:t>/</w:t>
      </w:r>
      <w:r>
        <w:rPr>
          <w:rFonts w:hint="eastAsia" w:asciiTheme="minorEastAsia" w:hAnsiTheme="minorEastAsia"/>
          <w:szCs w:val="21"/>
          <w:lang w:eastAsia="zh-CN"/>
        </w:rPr>
        <w:t>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货物结算情况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运输结算情况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订单明细二部分：序号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页面上方有按销售员查询（下拉模糊查询）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按合同状态查询（执行中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未执行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完成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未签订）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新增合同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复制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导出功能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左边显示出树形结构。按照客户的信息分层显示，层级关系是省，市，客户名称，上面带有关键字搜索功能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58435" cy="2187575"/>
            <wp:effectExtent l="0" t="0" r="184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新增合同</w:t>
      </w:r>
    </w:p>
    <w:p>
      <w:pPr>
        <w:numPr>
          <w:ilvl w:val="0"/>
          <w:numId w:val="0"/>
        </w:numPr>
        <w:tabs>
          <w:tab w:val="left" w:pos="1260"/>
        </w:tabs>
        <w:ind w:left="880" w:leftChars="400" w:firstLine="440" w:firstLineChars="20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新增字段为合同编号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附件上传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是否来料加工（默认选“否”）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订单明细页。点击保存后，信息添加到合同信息表（ContractInfo），和合同表来料加工明细表（ContractIncomingDetailed）或者合同明细表（ContractDetailed）。</w:t>
      </w:r>
    </w:p>
    <w:p>
      <w:pPr>
        <w:numPr>
          <w:ilvl w:val="0"/>
          <w:numId w:val="0"/>
        </w:numPr>
        <w:tabs>
          <w:tab w:val="left" w:pos="840"/>
        </w:tabs>
        <w:adjustRightInd w:val="0"/>
        <w:snapToGrid w:val="0"/>
        <w:spacing w:after="200"/>
        <w:ind w:firstLine="44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其中：</w:t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客户名称做成下拉模糊查询（从客户表获取）</w:t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合同状态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货物结算情况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货物运输情况是从数据字典中获取</w:t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附件上传保存路径，点击之后直接选择要获取的文件</w:t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来料加工选择“是”，显示的是来料加工的明细单，内容是：</w:t>
      </w:r>
      <w:r>
        <w:rPr>
          <w:rFonts w:hint="eastAsia" w:asciiTheme="minorEastAsia" w:hAnsiTheme="minorEastAsia"/>
          <w:szCs w:val="21"/>
          <w:lang w:eastAsia="zh-CN"/>
        </w:rPr>
        <w:t>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/>
          <w:lang w:val="en-US" w:eastAsia="zh-CN"/>
        </w:rPr>
        <w:t>受托加工物资名称</w:t>
      </w:r>
      <w:r>
        <w:rPr>
          <w:rFonts w:hint="eastAsia" w:asciiTheme="minorEastAsia" w:hAnsiTheme="minorEastAsia"/>
          <w:szCs w:val="21"/>
          <w:lang w:val="en-US" w:eastAsia="zh-CN"/>
        </w:rPr>
        <w:t>/</w:t>
      </w:r>
      <w:r>
        <w:rPr>
          <w:rFonts w:hint="eastAsia" w:asciiTheme="minorEastAsia" w:hAnsiTheme="minorEastAsia"/>
          <w:szCs w:val="21"/>
          <w:lang w:eastAsia="zh-CN"/>
        </w:rPr>
        <w:t>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结算方式（下拉列表，内容为</w:t>
      </w:r>
      <w:r>
        <w:rPr>
          <w:rFonts w:hint="eastAsia" w:asciiTheme="minorEastAsia" w:hAnsiTheme="minorEastAsia"/>
          <w:szCs w:val="21"/>
          <w:lang w:val="en-US" w:eastAsia="zh-CN"/>
        </w:rPr>
        <w:t>1T抵1T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其他，可在后面输入框录入说明</w:t>
      </w:r>
      <w:r>
        <w:rPr>
          <w:rFonts w:hint="eastAsia" w:asciiTheme="minorEastAsia" w:hAnsiTheme="minorEastAsia"/>
          <w:szCs w:val="21"/>
          <w:lang w:eastAsia="zh-CN"/>
        </w:rPr>
        <w:t>），同时显示入库的明细单，内容是：操作项（作废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来料加工选择“否”，显示的是入库的明细单，需要填写的内容是：操作项（作废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明细页默认显示一条数据，点击添加列的时候判断一下前面列是否有数据，有数据时可以添加列，没有数据时提示“请先添加前面的列”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复制功能：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选中数据序号前面的</w:t>
      </w:r>
      <w:r>
        <w:rPr>
          <w:rFonts w:hint="eastAsia" w:asciiTheme="minorEastAsia" w:hAnsiTheme="minorEastAsia"/>
          <w:szCs w:val="21"/>
          <w:lang w:val="en-US" w:eastAsia="zh-CN"/>
        </w:rPr>
        <w:t>button，之后点击复制按钮，会弹出一个新增页面，页面中包含有刚才选中的那条数据的所有信息，可以在其中修改之后保存，会保存一条新的信息。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导出功能：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点击导出按钮，会把当前页面显示的所有数据导出到本地文件夹中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采购合同管理</w:t>
      </w:r>
    </w:p>
    <w:p>
      <w:pPr>
        <w:numPr>
          <w:ilvl w:val="0"/>
          <w:numId w:val="0"/>
        </w:numPr>
        <w:tabs>
          <w:tab w:val="left" w:pos="1260"/>
        </w:tabs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销售订单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页面包括：销售订单管理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出库单查询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拜访记录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回访记录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0975" cy="2905760"/>
            <wp:effectExtent l="0" t="0" r="15875" b="889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销售订单管理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SalesOrder（销售订单表）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870960"/>
            <wp:effectExtent l="0" t="0" r="6350" b="1524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SalesOrderDetailed（销售订单明细表）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6350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40" w:leftChars="200" w:firstLine="440" w:firstLineChars="20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数据展示部分：包括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/>
          <w:lang w:val="en-US" w:eastAsia="zh-CN"/>
        </w:rPr>
        <w:t>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订单状态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预计发车时间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440" w:leftChars="200" w:firstLine="440" w:firstLineChars="200"/>
      </w:pPr>
      <w:r>
        <w:drawing>
          <wp:inline distT="0" distB="0" distL="114300" distR="114300">
            <wp:extent cx="5261610" cy="2643505"/>
            <wp:effectExtent l="0" t="0" r="15240" b="444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40" w:leftChars="200" w:firstLine="440" w:firstLineChars="200"/>
      </w:pP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>左边显示出树形结构。按照客户的信息分层显示，层级关系是省，市，合同，上面带有关键字搜索功能</w:t>
      </w:r>
    </w:p>
    <w:p>
      <w:pPr>
        <w:numPr>
          <w:ilvl w:val="0"/>
          <w:numId w:val="0"/>
        </w:numPr>
        <w:ind w:left="440" w:leftChars="200" w:firstLine="440" w:firstLineChars="200"/>
        <w:rPr>
          <w:rFonts w:hint="eastAsia"/>
          <w:lang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新增销售订单：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销售订单部分：包括订单编号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订单状态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是否实际发货（默认选“是”），点击保存后，信息添加到销售订单表（SalesOrder）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订单明细部分：序号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磅单显示产品名称</w:t>
      </w:r>
      <w:r>
        <w:rPr>
          <w:rFonts w:hint="eastAsia" w:asciiTheme="minorEastAsia" w:hAnsiTheme="minorEastAsia"/>
          <w:szCs w:val="21"/>
          <w:lang w:val="en-US" w:eastAsia="zh-CN"/>
        </w:rPr>
        <w:t>--型号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预计发车时间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创建时间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备注，点击保存后，信息添加到销售订单明细表（SalesOrderDetailed）（注</w:t>
      </w:r>
      <w:r>
        <w:rPr>
          <w:rFonts w:hint="eastAsia" w:asciiTheme="minorEastAsia" w:hAnsiTheme="minorEastAsia"/>
          <w:szCs w:val="21"/>
          <w:lang w:val="en-US" w:eastAsia="zh-CN"/>
        </w:rPr>
        <w:t>*点击下面的再添加一条按钮，明细信息会增加一条，</w:t>
      </w:r>
      <w:r>
        <w:rPr>
          <w:rFonts w:hint="eastAsia" w:asciiTheme="minorEastAsia" w:hAnsiTheme="minorEastAsia"/>
          <w:szCs w:val="21"/>
          <w:lang w:eastAsia="zh-CN"/>
        </w:rPr>
        <w:t>明细页默认显示一条数据，点击添加列的时候判断一下前面列是否有数据，有数据时可以添加列，没有数据时提示“请先添加前面的列”）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1610" cy="2643505"/>
            <wp:effectExtent l="0" t="0" r="15240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复制功能：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选中数据序号前面的</w:t>
      </w:r>
      <w:r>
        <w:rPr>
          <w:rFonts w:hint="eastAsia" w:asciiTheme="minorEastAsia" w:hAnsiTheme="minorEastAsia"/>
          <w:szCs w:val="21"/>
          <w:lang w:val="en-US" w:eastAsia="zh-CN"/>
        </w:rPr>
        <w:t>button，之后点击复制按钮，会弹出一个新增页面，页面中包含有刚才选中的那条数据的所有信息，可以在其中修改之后保存，会保存一条新的信息。</w:t>
      </w:r>
    </w:p>
    <w:p>
      <w:pPr>
        <w:numPr>
          <w:ilvl w:val="0"/>
          <w:numId w:val="0"/>
        </w:numPr>
        <w:rPr>
          <w:rFonts w:hint="eastAsia" w:asciiTheme="minorEastAsia" w:hAnsiTheme="minorEastAsia"/>
          <w:szCs w:val="21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导出功能：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点击导出按钮，会把当前页面显示的所有数据导出到本地文件夹中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出库单查询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9375"/>
            <wp:effectExtent l="0" t="0" r="3175" b="317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05760"/>
            <wp:effectExtent l="0" t="0" r="9525" b="889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578735"/>
            <wp:effectExtent l="0" t="0" r="1841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销售出库单：序号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操作项（调拨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退货）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票据单号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--联系电话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  <w:lang w:val="en-US" w:eastAsia="zh-CN"/>
        </w:rPr>
        <w:t>--电话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出厂检测报告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出厂封签号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货物净重（</w:t>
      </w:r>
      <w:r>
        <w:rPr>
          <w:rFonts w:hint="eastAsia" w:asciiTheme="minorEastAsia" w:hAnsiTheme="minorEastAsia"/>
          <w:szCs w:val="21"/>
          <w:lang w:val="en-US" w:eastAsia="zh-CN"/>
        </w:rPr>
        <w:t>KG</w:t>
      </w:r>
      <w:r>
        <w:rPr>
          <w:rFonts w:hint="eastAsia" w:asciiTheme="minorEastAsia" w:hAnsiTheme="minorEastAsia"/>
          <w:szCs w:val="21"/>
          <w:lang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产品成本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是否未入厂出库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点击票据单号时，页面跳转到出库单明细页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表头部分：包括单据编号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状态。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数据展示部分：客户名称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货物结算情况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是否来料加工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明细信息部分：车牌号码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出库仓库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销售金额（</w:t>
      </w:r>
      <w:r>
        <w:rPr>
          <w:rFonts w:hint="eastAsia" w:asciiTheme="minorEastAsia" w:hAnsiTheme="minorEastAsia"/>
          <w:szCs w:val="21"/>
          <w:lang w:val="en-US" w:eastAsia="zh-CN"/>
        </w:rPr>
        <w:t>= 结算重量 * 销售单价</w:t>
      </w:r>
      <w:r>
        <w:rPr>
          <w:rFonts w:hint="eastAsia" w:asciiTheme="minorEastAsia" w:hAnsiTheme="minorEastAsia"/>
          <w:szCs w:val="21"/>
          <w:lang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产品成本（注：明细信息显示之前需要在</w:t>
      </w:r>
      <w:r>
        <w:rPr>
          <w:rFonts w:hint="eastAsia" w:asciiTheme="minorEastAsia" w:hAnsiTheme="minorEastAsia"/>
          <w:szCs w:val="21"/>
          <w:lang w:val="en-US" w:eastAsia="zh-CN"/>
        </w:rPr>
        <w:t>调度出库表（DispatchOutWarehouse）</w:t>
      </w:r>
      <w:r>
        <w:rPr>
          <w:rFonts w:hint="eastAsia" w:asciiTheme="minorEastAsia" w:hAnsiTheme="minorEastAsia"/>
          <w:szCs w:val="21"/>
          <w:lang w:eastAsia="zh-CN"/>
        </w:rPr>
        <w:t>中查询是否存在对应的出库单</w:t>
      </w:r>
      <w:r>
        <w:rPr>
          <w:rFonts w:hint="eastAsia" w:asciiTheme="minorEastAsia" w:hAnsiTheme="minorEastAsia"/>
          <w:szCs w:val="21"/>
          <w:lang w:val="en-US" w:eastAsia="zh-CN"/>
        </w:rPr>
        <w:t>id，如果不存在，则查询的是销售订单明细表（SalesOrderDetailed）中对应的信息，如果存在，则查询的是调度出库表（DispatchOutWarehouse）中的明细信息</w:t>
      </w:r>
      <w:r>
        <w:rPr>
          <w:rFonts w:hint="eastAsia" w:asciiTheme="minorEastAsia" w:hAnsiTheme="minorEastAsia"/>
          <w:szCs w:val="21"/>
          <w:lang w:eastAsia="zh-CN"/>
        </w:rPr>
        <w:t>）点击保存，信息添加到调度出库单表（DispatchOutWarehouse）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鼠标放在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销售订单编号上面时，悬浮出当前编号对应的信息（用飘窗形式展现）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点击调拨时，当前出库单作废（OutType）字段改成</w:t>
      </w:r>
      <w:r>
        <w:rPr>
          <w:rFonts w:hint="eastAsia" w:asciiTheme="minorEastAsia" w:hAnsiTheme="minorEastAsia"/>
          <w:szCs w:val="21"/>
          <w:lang w:val="en-US" w:eastAsia="zh-CN"/>
        </w:rPr>
        <w:t>1，当前出库单上结算重量修改成实际结算重量，同时生成一张新的未称重出库单，出库重量是由出库单里的净重带过来的值，调拨重量 = （总重量（净重） - 结算重量）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点击半车调拨时，跳转到半车调拨单。当前出库单上结算重量修改成实际结算重量，同时生成一个未称重出库单，出库重量写0，调拨重量 = （总重量（净重） - 结算重量）</w:t>
      </w:r>
      <w:r>
        <w:rPr>
          <w:rFonts w:hint="eastAsia" w:asciiTheme="minorEastAsia" w:hAnsiTheme="minorEastAsia"/>
          <w:szCs w:val="21"/>
          <w:lang w:eastAsia="zh-CN"/>
        </w:rPr>
        <w:t>当前出库单（OutType）字段改成</w:t>
      </w:r>
      <w:r>
        <w:rPr>
          <w:rFonts w:hint="eastAsia" w:asciiTheme="minorEastAsia" w:hAnsiTheme="minorEastAsia"/>
          <w:szCs w:val="21"/>
          <w:lang w:val="en-US" w:eastAsia="zh-CN"/>
        </w:rPr>
        <w:t>2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点击退货时，当前出库单变成退货状态</w:t>
      </w:r>
      <w:r>
        <w:rPr>
          <w:rFonts w:hint="eastAsia" w:asciiTheme="minorEastAsia" w:hAnsiTheme="minorEastAsia"/>
          <w:szCs w:val="21"/>
          <w:lang w:eastAsia="zh-CN"/>
        </w:rPr>
        <w:t>（OutType）字段改成</w:t>
      </w:r>
      <w:r>
        <w:rPr>
          <w:rFonts w:hint="eastAsia" w:asciiTheme="minorEastAsia" w:hAnsiTheme="minorEastAsia"/>
          <w:szCs w:val="21"/>
          <w:lang w:val="en-US" w:eastAsia="zh-CN"/>
        </w:rPr>
        <w:t>2，并且生成一张新的入库单，当前出库单结算重量录入实际结算重量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在状态那一列点击调拨时，如果是整车调拨，则跳转到整车调拨出库单页，显示整车调拨出库单明细，如果是半车调拨，则跳转到半车调拨出库单页，显示半车调拨出库单和半车调拨未称重出库单明细，如果点击退货时，则跳转到退货单页，显示退货单明细</w:t>
      </w:r>
    </w:p>
    <w:p>
      <w:pPr>
        <w:numPr>
          <w:ilvl w:val="0"/>
          <w:numId w:val="0"/>
        </w:numPr>
        <w:ind w:left="840" w:leftChars="0" w:firstLine="420" w:firstLineChars="0"/>
      </w:pPr>
      <w:r>
        <w:rPr>
          <w:rFonts w:hint="eastAsia" w:asciiTheme="minorEastAsia" w:hAnsiTheme="minorEastAsia"/>
          <w:szCs w:val="21"/>
          <w:lang w:val="en-US" w:eastAsia="zh-CN"/>
        </w:rPr>
        <w:t>整车调拨出库单页：</w:t>
      </w:r>
      <w:r>
        <w:drawing>
          <wp:inline distT="0" distB="0" distL="114300" distR="114300">
            <wp:extent cx="5261610" cy="2643505"/>
            <wp:effectExtent l="0" t="0" r="1524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rPr>
          <w:rFonts w:hint="eastAsia" w:asciiTheme="minorEastAsia" w:hAnsiTheme="minorEastAsia"/>
          <w:szCs w:val="21"/>
          <w:lang w:val="en-US" w:eastAsia="zh-CN"/>
        </w:rPr>
        <w:t>半车调拨出库单页</w:t>
      </w:r>
      <w:r>
        <w:rPr>
          <w:rFonts w:hint="eastAsia"/>
          <w:lang w:eastAsia="zh-CN"/>
        </w:rPr>
        <w:t>：</w:t>
      </w:r>
      <w:r>
        <w:drawing>
          <wp:inline distT="0" distB="0" distL="114300" distR="114300">
            <wp:extent cx="5261610" cy="2643505"/>
            <wp:effectExtent l="0" t="0" r="1524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退货单页</w:t>
      </w:r>
      <w:r>
        <w:rPr>
          <w:rFonts w:hint="eastAsia"/>
          <w:lang w:eastAsia="zh-CN"/>
        </w:rPr>
        <w:t>：</w:t>
      </w:r>
      <w:r>
        <w:drawing>
          <wp:inline distT="0" distB="0" distL="114300" distR="114300">
            <wp:extent cx="5261610" cy="2643505"/>
            <wp:effectExtent l="0" t="0" r="15240" b="44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未入厂出库单</w:t>
      </w:r>
      <w:r>
        <w:rPr>
          <w:rFonts w:hint="eastAsia"/>
          <w:lang w:val="en-US" w:eastAsia="zh-CN"/>
        </w:rPr>
        <w:t>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票据单号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是否随车带走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出厂检测报告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点击票据单号时，页面跳转到出库单明细页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鼠标放在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销售订单编号上面时，悬浮出当前编号对应的信息（用飘窗形式展现）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来料加工：序号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票据单号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是否未入场出库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点击票据单号时，页面跳转到出库单明细页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鼠标放在销售</w:t>
      </w:r>
      <w:r>
        <w:rPr>
          <w:rFonts w:hint="eastAsia" w:asciiTheme="minorEastAsia" w:hAnsiTheme="minorEastAsia"/>
          <w:szCs w:val="21"/>
          <w:lang w:eastAsia="zh-CN"/>
        </w:rPr>
        <w:t>合同编号上面时，悬浮出当前编号对应的信息（用飘窗形式展现）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CustomerInfo（客户信息表）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3870960"/>
            <wp:effectExtent l="0" t="0" r="6350" b="1524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rPr>
          <w:rFonts w:hint="eastAsia"/>
          <w:lang w:val="en-US" w:eastAsia="zh-CN"/>
        </w:rPr>
        <w:t>Arrears（欠款明细表）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6350" b="1524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所属省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所属市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意向客户级别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采购级别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诚信级别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客户新增：客户编号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所属省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所属市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意向客户级别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采购级别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诚信级别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是否来料加工客户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是否也是供应商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期初欠款金额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期初欠款数量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欠款明细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明细数量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点击添加明细</w:t>
      </w:r>
      <w:r>
        <w:rPr>
          <w:rFonts w:hint="eastAsia" w:asciiTheme="minorEastAsia" w:hAnsiTheme="minorEastAsia"/>
          <w:szCs w:val="21"/>
          <w:lang w:val="en-US" w:eastAsia="zh-CN"/>
        </w:rPr>
        <w:t>/数量按钮（点击一次，增加一列欠款明细和欠款数量）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点击保存之后，数据保存在客户信息表中（CustomerInfo）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客户拜访信息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VisitInfo（客户拜访回访信息表）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6350" b="1524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拜访形式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拜访内容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新增拜访信息：客户名称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拜访形式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拜访内容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点击保存之后，数据保存在客户拜访回访信息表中（VisitInfo），其中IsVisit字段存</w:t>
      </w:r>
      <w:r>
        <w:rPr>
          <w:rFonts w:hint="eastAsia" w:asciiTheme="minorEastAsia" w:hAnsiTheme="minorEastAsia"/>
          <w:szCs w:val="21"/>
          <w:lang w:val="en-US" w:eastAsia="zh-CN"/>
        </w:rPr>
        <w:t>0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客户回访信息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VisitInfo（客户拜访回访信息表）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6350" b="1524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回访日期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客户评价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回访内容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drawing>
          <wp:inline distT="0" distB="0" distL="114300" distR="114300">
            <wp:extent cx="5261610" cy="2643505"/>
            <wp:effectExtent l="0" t="0" r="15240" b="444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新增回访信息：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回访日期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客户评价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回访内容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点击保存之后，数据保存在客户拜访回访信息表中（VisitInfo），其中IsVisit字段存</w:t>
      </w:r>
      <w:r>
        <w:rPr>
          <w:rFonts w:hint="eastAsia" w:asciiTheme="minorEastAsia" w:hAnsiTheme="minorEastAsia"/>
          <w:szCs w:val="21"/>
          <w:lang w:val="en-US" w:eastAsia="zh-CN"/>
        </w:rPr>
        <w:t>1</w:t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调度管理</w:t>
      </w:r>
    </w:p>
    <w:p>
      <w:pPr>
        <w:pStyle w:val="4"/>
        <w:numPr>
          <w:ilvl w:val="0"/>
          <w:numId w:val="6"/>
        </w:numPr>
        <w:tabs>
          <w:tab w:val="clear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调度出库单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325" cy="2905760"/>
            <wp:effectExtent l="0" t="0" r="9525" b="889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40" w:leftChars="200" w:firstLine="440" w:firstLineChars="20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数据展示：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销售出库单：</w:t>
      </w:r>
      <w:r>
        <w:rPr>
          <w:rFonts w:hint="eastAsia" w:asciiTheme="minorEastAsia" w:hAnsiTheme="minorEastAsia"/>
          <w:szCs w:val="21"/>
          <w:lang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--联系电话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  <w:lang w:val="en-US" w:eastAsia="zh-CN"/>
        </w:rPr>
        <w:t>--电话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出厂检测报告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预计发货时间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是否未入场出库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3515" cy="2394585"/>
            <wp:effectExtent l="0" t="0" r="13335" b="571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eastAsia="zh-CN"/>
        </w:rPr>
        <w:t>新增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新增兑换出库单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1610" cy="2372995"/>
            <wp:effectExtent l="0" t="0" r="15240" b="825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调拨选择“是”，会出现调拨信息需要输入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89505"/>
            <wp:effectExtent l="0" t="0" r="13335" b="1079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新增空发出库单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383790"/>
            <wp:effectExtent l="0" t="0" r="0" b="1651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新增出库单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3040" cy="2389505"/>
            <wp:effectExtent l="0" t="0" r="3810" b="1079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调拨选择“是”，会出现调拨信息需要输入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2367280"/>
            <wp:effectExtent l="0" t="0" r="825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ind w:firstLine="88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点击保存之后，数据保存在调度出库表中（ExportMeasure）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新增未入场出库单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383790"/>
            <wp:effectExtent l="0" t="0" r="2540" b="16510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ind w:firstLine="132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点击保存之后，生成一个入库单，数据保存在调度入库单表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（StorageMeasure），同时生成一个出库单，数据保存在调度出库表中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（ExportMeasure）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调度入库单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9375"/>
            <wp:effectExtent l="0" t="0" r="3175" b="317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40" w:leftChars="200" w:firstLine="418" w:firstLineChars="19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数据展示：</w:t>
      </w:r>
      <w:r>
        <w:rPr>
          <w:rFonts w:hint="eastAsia" w:asciiTheme="minorEastAsia" w:hAnsiTheme="minorEastAsia"/>
          <w:szCs w:val="21"/>
          <w:lang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作废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采购合同编号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入库单编号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-联系电话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  <w:lang w:val="en-US" w:eastAsia="zh-CN"/>
        </w:rPr>
        <w:t>-电话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入厂时间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6055" cy="2381250"/>
            <wp:effectExtent l="0" t="0" r="10795" b="0"/>
            <wp:docPr id="1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 w:asciiTheme="minorEastAsia" w:hAnsiTheme="minorEastAsia"/>
          <w:szCs w:val="21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新增入库单</w:t>
      </w:r>
    </w:p>
    <w:p>
      <w:pPr>
        <w:numPr>
          <w:ilvl w:val="0"/>
          <w:numId w:val="0"/>
        </w:numPr>
        <w:ind w:left="840" w:left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新增入库单：入库单编号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采购合同编号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车辆称重类型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允许偏差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优先级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6055" cy="2367280"/>
            <wp:effectExtent l="0" t="0" r="10795" b="139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ind w:firstLine="88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点击保存之后，数据保存在调度入库表中（StorageMeasure）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新增来料加工</w:t>
      </w:r>
    </w:p>
    <w:p>
      <w:pPr>
        <w:ind w:left="42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新增来料加工：入库单编号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/>
          <w:lang w:val="en-US" w:eastAsia="zh-CN"/>
        </w:rPr>
        <w:t>销售合同编号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车辆称重类型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允许偏差</w:t>
      </w:r>
    </w:p>
    <w:p>
      <w:pPr>
        <w:ind w:firstLine="420" w:firstLineChars="0"/>
      </w:pPr>
      <w:r>
        <w:drawing>
          <wp:inline distT="0" distB="0" distL="114300" distR="114300">
            <wp:extent cx="5264150" cy="2367280"/>
            <wp:effectExtent l="0" t="0" r="12700" b="139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ind w:firstLine="88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点击保存之后，数据保存在调度入库表中（StorageMeasure）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运输管理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出库运输单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TransportList（运输单表）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378325"/>
            <wp:effectExtent l="0" t="0" r="6350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页面展示：序号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止运地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firstLine="420" w:firstLineChars="0"/>
      </w:pPr>
      <w:r>
        <w:drawing>
          <wp:inline distT="0" distB="0" distL="114300" distR="114300">
            <wp:extent cx="5263515" cy="2392045"/>
            <wp:effectExtent l="0" t="0" r="13335" b="825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eastAsia="zh-CN"/>
        </w:rPr>
        <w:t>新增运输单：选择：车牌号码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单据编号</w:t>
      </w:r>
    </w:p>
    <w:p>
      <w:pPr>
        <w:ind w:firstLine="420" w:firstLine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下面展示：序号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出库单流水号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出厂重量（吨）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结算重量（吨）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止运地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运费总额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押车天数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张亏吨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上传文件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</w:p>
    <w:p>
      <w:pPr>
        <w:ind w:firstLine="420" w:firstLineChars="0"/>
      </w:pPr>
      <w:r>
        <w:drawing>
          <wp:inline distT="0" distB="0" distL="114300" distR="114300">
            <wp:extent cx="5273040" cy="2369820"/>
            <wp:effectExtent l="0" t="0" r="3810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微软雅黑"/>
          <w:lang w:eastAsia="zh-CN"/>
        </w:rPr>
      </w:pPr>
      <w:r>
        <w:rPr>
          <w:rFonts w:hint="eastAsia"/>
          <w:lang w:eastAsia="zh-CN"/>
        </w:rPr>
        <w:t>点击保存，保存在数据库运输表中（transportlist）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入库运输单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TransportList（运输单表）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378325"/>
            <wp:effectExtent l="0" t="0" r="6350" b="31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页面展示：序号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止运地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r>
        <w:drawing>
          <wp:inline distT="0" distB="0" distL="114300" distR="114300">
            <wp:extent cx="5269230" cy="2394585"/>
            <wp:effectExtent l="0" t="0" r="7620" b="571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eastAsia="zh-CN"/>
        </w:rPr>
        <w:t>新增运输单：选择：车牌号码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单据编号</w:t>
      </w:r>
    </w:p>
    <w:p>
      <w:pPr>
        <w:ind w:firstLine="420" w:firstLineChars="0"/>
        <w:rPr>
          <w:rFonts w:hint="eastAsia" w:eastAsia="微软雅黑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下面展示：序号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出库单流水号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供应商名称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出厂重量（吨）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结算重量（吨）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止运地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运费总额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押车天数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张亏吨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上传文件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</w:p>
    <w:p>
      <w:pPr>
        <w:ind w:firstLine="420" w:firstLineChars="0"/>
      </w:pPr>
      <w:r>
        <w:drawing>
          <wp:inline distT="0" distB="0" distL="114300" distR="114300">
            <wp:extent cx="5256530" cy="2389505"/>
            <wp:effectExtent l="0" t="0" r="1270" b="1079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微软雅黑"/>
          <w:lang w:eastAsia="zh-CN"/>
        </w:rPr>
      </w:pPr>
      <w:r>
        <w:rPr>
          <w:rFonts w:hint="eastAsia"/>
          <w:lang w:eastAsia="zh-CN"/>
        </w:rPr>
        <w:t>点击保存，保存在数据库运输表中（transportlist）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质检管理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页面展示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TestReport（检测报告单）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794125"/>
            <wp:effectExtent l="0" t="0" r="6350" b="1587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TestReportSaleDetailed（检测报告单销售订单明细表）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</w:t>
      </w:r>
      <w:r>
        <w:rPr>
          <w:rFonts w:hint="eastAsia" w:asciiTheme="minorEastAsia" w:hAnsiTheme="minorEastAsia"/>
          <w:szCs w:val="21"/>
          <w:lang w:val="en-US" w:eastAsia="zh-CN"/>
        </w:rPr>
        <w:t>/入库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状态</w:t>
      </w:r>
    </w:p>
    <w:p>
      <w:pPr>
        <w:ind w:firstLine="420" w:firstLineChars="0"/>
      </w:pPr>
      <w:r>
        <w:drawing>
          <wp:inline distT="0" distB="0" distL="114300" distR="114300">
            <wp:extent cx="5261610" cy="2643505"/>
            <wp:effectExtent l="0" t="0" r="1524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点击状态栏，如果是出库状态，则跳转到出库单检测报告单页</w:t>
      </w:r>
    </w:p>
    <w:p>
      <w:pPr>
        <w:ind w:firstLine="420" w:firstLineChars="0"/>
      </w:pPr>
      <w:r>
        <w:drawing>
          <wp:inline distT="0" distB="0" distL="114300" distR="114300">
            <wp:extent cx="5261610" cy="2643505"/>
            <wp:effectExtent l="0" t="0" r="15240" b="44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点击状态栏，如果是入库状态，则跳转到入库单检测报告单页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出库单检测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TestReport（检测报告单）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794125"/>
            <wp:effectExtent l="0" t="0" r="6350" b="1587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TestReportSaleDetailed（检测报告单销售订单明细表）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 xml:space="preserve">    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操作项（检测）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eastAsia="zh-CN"/>
        </w:rPr>
        <w:t>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-联系电话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出厂时间（</w:t>
      </w:r>
      <w:r>
        <w:rPr>
          <w:rFonts w:hint="eastAsia" w:asciiTheme="minorEastAsia" w:hAnsiTheme="minorEastAsia"/>
          <w:szCs w:val="21"/>
          <w:lang w:val="en-US" w:eastAsia="zh-CN"/>
        </w:rPr>
        <w:t>*只展示没有检测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的出库数据</w:t>
      </w:r>
      <w:r>
        <w:rPr>
          <w:rFonts w:hint="eastAsia" w:asciiTheme="minorEastAsia" w:hAnsiTheme="minorEastAsia"/>
          <w:szCs w:val="21"/>
          <w:lang w:eastAsia="zh-CN"/>
        </w:rPr>
        <w:t>）</w:t>
      </w:r>
    </w:p>
    <w:p>
      <w:pPr>
        <w:ind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点击检测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/>
          <w:lang w:val="en-US" w:eastAsia="zh-CN"/>
        </w:rPr>
        <w:t>跳转到出库检测报告单页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1610" cy="2643505"/>
            <wp:effectExtent l="0" t="0" r="15240" b="444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eastAsia="zh-CN"/>
        </w:rPr>
        <w:t>可以通过电话号码查询检测员，填写检测时间，在下面格列输入框中填入对应信息，得出结果判定，点击保存，返回列表页，此时在对应的调度出库表中添加检测单信息。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入库单检测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TestReport（检测报告单）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794125"/>
            <wp:effectExtent l="0" t="0" r="6350" b="1587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TestReportSaleDetailed（检测报告单销售订单明细表）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操作项（检测）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-联系电话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  <w:lang w:val="en-US" w:eastAsia="zh-CN"/>
        </w:rPr>
        <w:t>-型号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出厂时间（</w:t>
      </w:r>
      <w:r>
        <w:rPr>
          <w:rFonts w:hint="eastAsia" w:asciiTheme="minorEastAsia" w:hAnsiTheme="minorEastAsia"/>
          <w:szCs w:val="21"/>
          <w:lang w:val="en-US" w:eastAsia="zh-CN"/>
        </w:rPr>
        <w:t>*只展示没有检测的入库数据</w:t>
      </w:r>
      <w:r>
        <w:rPr>
          <w:rFonts w:hint="eastAsia" w:asciiTheme="minorEastAsia" w:hAnsiTheme="minorEastAsia"/>
          <w:szCs w:val="21"/>
          <w:lang w:eastAsia="zh-CN"/>
        </w:rPr>
        <w:t>）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643505"/>
            <wp:effectExtent l="0" t="0" r="15240" b="444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点击检测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/>
          <w:lang w:val="en-US" w:eastAsia="zh-CN"/>
        </w:rPr>
        <w:t>跳转到入库检测报告单页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1610" cy="2643505"/>
            <wp:effectExtent l="0" t="0" r="15240" b="444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eastAsia="zh-CN"/>
        </w:rPr>
        <w:t>可以通过电话号码查询检测员，填写检测时间，在下面格列输入框中填入对应信息，得出结果判定，点击保存，返回列表页，此时在对应的调度入库表中添加检测单信息。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库存管理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未称重出库单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NoWeighOutWarehouse（未称重出库单）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944870"/>
            <wp:effectExtent l="0" t="0" r="6350" b="1778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复制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未称重出库单编号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审核状态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是否随车带走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是否空发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税率（</w:t>
      </w:r>
      <w:r>
        <w:rPr>
          <w:rFonts w:hint="eastAsia" w:asciiTheme="minorEastAsia" w:hAnsiTheme="minorEastAsia"/>
          <w:szCs w:val="21"/>
          <w:lang w:val="en-US" w:eastAsia="zh-CN"/>
        </w:rPr>
        <w:t>%</w:t>
      </w:r>
      <w:r>
        <w:rPr>
          <w:rFonts w:hint="eastAsia" w:asciiTheme="minorEastAsia" w:hAnsiTheme="minorEastAsia"/>
          <w:szCs w:val="21"/>
          <w:lang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是否检测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出厂检测报告</w:t>
      </w:r>
    </w:p>
    <w:p>
      <w:pPr>
        <w:numPr>
          <w:ilvl w:val="0"/>
          <w:numId w:val="0"/>
        </w:numPr>
        <w:adjustRightInd w:val="0"/>
        <w:snapToGrid w:val="0"/>
        <w:spacing w:after="200"/>
        <w:ind w:firstLine="420" w:firstLineChars="0"/>
      </w:pPr>
      <w:r>
        <w:drawing>
          <wp:inline distT="0" distB="0" distL="114300" distR="114300">
            <wp:extent cx="5268595" cy="2372995"/>
            <wp:effectExtent l="0" t="0" r="8255" b="825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新增未称重出库单：未称重出库单编号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销售订单明细编号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客户别称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是否随车带走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是否客户自提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选择出库单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  <w:lang w:val="en-US" w:eastAsia="zh-CN"/>
        </w:rPr>
        <w:t>/型号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税率（</w:t>
      </w:r>
      <w:r>
        <w:rPr>
          <w:rFonts w:hint="eastAsia" w:asciiTheme="minorEastAsia" w:hAnsiTheme="minorEastAsia"/>
          <w:szCs w:val="21"/>
          <w:lang w:val="en-US" w:eastAsia="zh-CN"/>
        </w:rPr>
        <w:t>%</w:t>
      </w:r>
      <w:r>
        <w:rPr>
          <w:rFonts w:hint="eastAsia" w:asciiTheme="minorEastAsia" w:hAnsiTheme="minorEastAsia"/>
          <w:szCs w:val="21"/>
          <w:lang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其他发货方式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销售数量（千克）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添加邮单编号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销售单价（元）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销售金额（元）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结算情况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是否需要检测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车辆信息</w:t>
      </w:r>
    </w:p>
    <w:p>
      <w:pPr>
        <w:numPr>
          <w:ilvl w:val="0"/>
          <w:numId w:val="0"/>
        </w:numPr>
        <w:adjustRightInd w:val="0"/>
        <w:snapToGrid w:val="0"/>
        <w:spacing w:after="200"/>
        <w:ind w:firstLine="420" w:firstLineChars="0"/>
      </w:pPr>
      <w:r>
        <w:drawing>
          <wp:inline distT="0" distB="0" distL="114300" distR="114300">
            <wp:extent cx="5271770" cy="2581910"/>
            <wp:effectExtent l="0" t="0" r="5080" b="889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eastAsia="微软雅黑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点击保存之后，数据保存在运输单表中（NoWeighOutWarehouse）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9230" cy="5731510"/>
            <wp:effectExtent l="0" t="0" r="762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770" cy="4058285"/>
            <wp:effectExtent l="0" t="0" r="5080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NoWeighOutWarehouse（未称重出库单）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065395"/>
            <wp:effectExtent l="0" t="0" r="6350" b="190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出库单号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往来单位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产品名称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成品出库量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对方收量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差异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到达地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结算运费吨数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押车天数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押车金额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皮重司磅员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毛重司磅员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省内</w:t>
      </w:r>
      <w:r>
        <w:rPr>
          <w:rFonts w:hint="eastAsia" w:asciiTheme="minorEastAsia" w:hAnsiTheme="minorEastAsia"/>
          <w:szCs w:val="21"/>
          <w:lang w:val="en-US" w:eastAsia="zh-CN"/>
        </w:rPr>
        <w:t>/外</w:t>
      </w:r>
    </w:p>
    <w:p>
      <w:pPr>
        <w:numPr>
          <w:ilvl w:val="0"/>
          <w:numId w:val="0"/>
        </w:numPr>
        <w:ind w:left="840" w:left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2367280"/>
            <wp:effectExtent l="0" t="0" r="6350" b="1397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9230" cy="5731510"/>
            <wp:effectExtent l="0" t="0" r="7620" b="254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3040" cy="2345690"/>
            <wp:effectExtent l="0" t="0" r="3810" b="1651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流水号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日期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供应单位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票记吨数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吨数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差量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采购入库单价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运费结算方式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车主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到达地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结算运费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来料磅单吨数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运费金额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合同编号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省内外</w:t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系统信息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eastAsia="微软雅黑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页面包括：供应商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编号信息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客户止运地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2378075"/>
            <wp:effectExtent l="0" t="0" r="10795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供应商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Supplier（供应商表）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 w:eastAsia="微软雅黑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供应商编号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供应商名称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年起初我方欠款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drawing>
          <wp:inline distT="0" distB="0" distL="114300" distR="114300">
            <wp:extent cx="5274310" cy="2587625"/>
            <wp:effectExtent l="0" t="0" r="2540" b="317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新增供应商：供应商编号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供应商名称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其他联系方式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期初我方欠款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567940"/>
            <wp:effectExtent l="0" t="0" r="1524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点击保存之后，数据保存在供应商表中（Supplier）</w:t>
      </w:r>
    </w:p>
    <w:p>
      <w:pPr>
        <w:numPr>
          <w:ilvl w:val="0"/>
          <w:numId w:val="0"/>
        </w:numPr>
        <w:ind w:left="840" w:left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物料信息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MaterielInfo（物料信息表）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794125"/>
            <wp:effectExtent l="0" t="0" r="6350" b="15875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MaterielNameInfo（物料名称表）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0500" cy="3794125"/>
            <wp:effectExtent l="0" t="0" r="6350" b="15875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MaterielModelInfo（物料型号表）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默认仓库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年期初含税金额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年期初不含税金额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新增物料信息：物料编号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规格型号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默认仓库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年期初数量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年期初含税金额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年期初不含税金额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74310" cy="2573655"/>
            <wp:effectExtent l="0" t="0" r="2540" b="1714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val="en-US" w:eastAsia="zh-CN"/>
        </w:rPr>
        <w:t>点击保存之后，数据保存在物料信息表中（MaterielInfo）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WarehouseInfo（仓库信息表）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1260"/>
        </w:tabs>
        <w:adjustRightInd w:val="0"/>
        <w:snapToGrid w:val="0"/>
        <w:spacing w:after="200"/>
        <w:ind w:firstLine="880" w:firstLineChars="40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仓库编号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1260"/>
        </w:tabs>
        <w:adjustRightInd w:val="0"/>
        <w:snapToGrid w:val="0"/>
        <w:spacing w:after="200"/>
        <w:ind w:firstLine="880" w:firstLineChars="40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61610" cy="2559685"/>
            <wp:effectExtent l="0" t="0" r="15240" b="1206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</w:t>
      </w:r>
      <w:r>
        <w:rPr>
          <w:rFonts w:hint="eastAsia" w:asciiTheme="minorEastAsia" w:hAnsiTheme="minorEastAsia"/>
          <w:szCs w:val="21"/>
          <w:lang w:val="en-US" w:eastAsia="zh-CN"/>
        </w:rPr>
        <w:t>仓库信息：仓库编号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仓库存储类别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当</w:t>
      </w:r>
      <w:r>
        <w:rPr>
          <w:rFonts w:hint="eastAsia" w:asciiTheme="minorEastAsia" w:hAnsiTheme="minorEastAsia"/>
          <w:szCs w:val="21"/>
          <w:lang w:eastAsia="zh-CN"/>
        </w:rPr>
        <w:t>类别选择仓库时，显示新增列是：</w:t>
      </w:r>
      <w:r>
        <w:rPr>
          <w:rFonts w:hint="eastAsia" w:asciiTheme="minorEastAsia" w:hAnsiTheme="minorEastAsia"/>
          <w:szCs w:val="21"/>
          <w:lang w:val="en-US" w:eastAsia="zh-CN"/>
        </w:rPr>
        <w:t>仓库编号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仓库存储类别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1260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58435" cy="2559685"/>
            <wp:effectExtent l="0" t="0" r="18415" b="1206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当类别选择储罐时，显示新增列是：</w:t>
      </w:r>
      <w:r>
        <w:rPr>
          <w:rFonts w:hint="eastAsia" w:asciiTheme="minorEastAsia" w:hAnsiTheme="minorEastAsia"/>
          <w:szCs w:val="21"/>
          <w:lang w:val="en-US" w:eastAsia="zh-CN"/>
        </w:rPr>
        <w:t>仓库编号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仓库名称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类别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储罐高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罐容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位置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液体高度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储罐预警最低高度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储罐预警最高高度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val="en-US" w:eastAsia="zh-CN"/>
        </w:rPr>
        <w:t>点击保存之后，数据保存在仓库信息表中（WarehouseInfo）</w:t>
      </w:r>
    </w:p>
    <w:p>
      <w:pPr>
        <w:numPr>
          <w:ilvl w:val="0"/>
          <w:numId w:val="0"/>
        </w:numPr>
        <w:tabs>
          <w:tab w:val="left" w:pos="1260"/>
        </w:tabs>
        <w:adjustRightInd w:val="0"/>
        <w:snapToGrid w:val="0"/>
        <w:spacing w:after="20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车队信息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FleetInfo（车队信息表）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CarInfo（车辆表）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adjustRightInd w:val="0"/>
        <w:snapToGrid w:val="0"/>
        <w:spacing w:after="200"/>
        <w:ind w:left="440" w:leftChars="200" w:firstLine="440" w:firstLineChars="20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drawing>
          <wp:inline distT="0" distB="0" distL="114300" distR="114300">
            <wp:extent cx="5261610" cy="2573020"/>
            <wp:effectExtent l="0" t="0" r="15240" b="1778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新增车队信息：车队编号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车队联系人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/>
          <w:lang w:val="en-US" w:eastAsia="zh-CN"/>
        </w:rPr>
        <w:t>点击保存之后，数据保存在车队信息表中（FleetInfo）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车辆明细部分：序号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车辆编码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  <w:lang w:val="en-US" w:eastAsia="zh-CN"/>
        </w:rPr>
        <w:t>2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是否是大型车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1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  <w:lang w:val="en-US" w:eastAsia="zh-CN"/>
        </w:rPr>
        <w:t>1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司机</w:t>
      </w:r>
      <w:r>
        <w:rPr>
          <w:rFonts w:hint="eastAsia" w:asciiTheme="minorEastAsia" w:hAnsiTheme="minorEastAsia"/>
          <w:szCs w:val="21"/>
          <w:lang w:val="en-US" w:eastAsia="zh-CN"/>
        </w:rPr>
        <w:t>2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  <w:lang w:val="en-US" w:eastAsia="zh-CN"/>
        </w:rPr>
        <w:t>2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备注（</w:t>
      </w:r>
      <w:r>
        <w:rPr>
          <w:rFonts w:hint="eastAsia" w:asciiTheme="minorEastAsia" w:hAnsiTheme="minorEastAsia"/>
          <w:szCs w:val="21"/>
          <w:lang w:val="en-US" w:eastAsia="zh-CN"/>
        </w:rPr>
        <w:t>*点击再添加一条，会增加一条明细信息，提交时候会校验是否为空</w:t>
      </w:r>
      <w:r>
        <w:rPr>
          <w:rFonts w:hint="eastAsia" w:asciiTheme="minorEastAsia" w:hAnsiTheme="minorEastAsia"/>
          <w:szCs w:val="21"/>
          <w:lang w:eastAsia="zh-CN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点击保存之后，数据保存在车辆表中（CarInfo）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575560"/>
            <wp:effectExtent l="0" t="0" r="12700" b="1524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编号管理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Prefix（前缀表）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94125"/>
            <wp:effectExtent l="0" t="0" r="6350" b="15875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页面展示：销售合同编号前缀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销售订单编号前缀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出库单编号前缀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入库单编号前缀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4310" cy="2571115"/>
            <wp:effectExtent l="0" t="0" r="2540" b="635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分别点击保存按钮，保存相对应的信息在前缀表中（Prefix）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销售公司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SaleCompany（销售公司表）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378325"/>
            <wp:effectExtent l="0" t="0" r="6350" b="3175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 w:eastAsia="微软雅黑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drawing>
          <wp:inline distT="0" distB="0" distL="114300" distR="114300">
            <wp:extent cx="5269230" cy="2386330"/>
            <wp:effectExtent l="0" t="0" r="7620" b="1397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新增销售公司：销售公司编号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销售公司名称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地址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联系电话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是否连续添加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57800" cy="2378075"/>
            <wp:effectExtent l="0" t="0" r="0" b="317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点击保存之后，数据保存在销售公司表中（SaleCompany）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起运地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StartAddress（起运地表）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59455"/>
            <wp:effectExtent l="0" t="0" r="7620" b="17145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数据展示：序号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操作项（修改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允许偏差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drawing>
          <wp:inline distT="0" distB="0" distL="114300" distR="114300">
            <wp:extent cx="5257800" cy="2378075"/>
            <wp:effectExtent l="0" t="0" r="0" b="317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新增起运地：运输起运地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允许偏差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是否连续添加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drawing>
          <wp:inline distT="0" distB="0" distL="114300" distR="114300">
            <wp:extent cx="5270500" cy="2392045"/>
            <wp:effectExtent l="0" t="0" r="6350" b="8255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点击保存按钮，保存相对应的信息在起运地表中（</w:t>
      </w:r>
      <w:r>
        <w:rPr>
          <w:rFonts w:hint="eastAsia"/>
          <w:lang w:val="en-US" w:eastAsia="zh-CN"/>
        </w:rPr>
        <w:t>StartAddress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如果选中是否连续添加，则保存完本信息之后，继续弹出添加页面，方便用户对数据进行连续添加。</w:t>
      </w:r>
    </w:p>
    <w:p>
      <w:pPr>
        <w:numPr>
          <w:ilvl w:val="0"/>
          <w:numId w:val="0"/>
        </w:numPr>
        <w:tabs>
          <w:tab w:val="left" w:pos="1260"/>
        </w:tabs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客户止运地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CustomerTransports（客户止运地表）</w:t>
      </w:r>
    </w:p>
    <w:p>
      <w:pPr>
        <w:ind w:firstLine="420" w:firstLineChars="0"/>
      </w:pPr>
      <w:r>
        <w:drawing>
          <wp:inline distT="0" distB="0" distL="114300" distR="114300">
            <wp:extent cx="5270500" cy="4204970"/>
            <wp:effectExtent l="0" t="0" r="6350" b="5080"/>
            <wp:docPr id="1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页面展示：左侧树形结构按照省--客户，两个等级划分，右侧主页面显示内容为：操作（修改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删除</w:t>
      </w:r>
      <w:r>
        <w:rPr>
          <w:rFonts w:hint="eastAsia"/>
          <w:lang w:val="en-US" w:eastAsia="zh-CN"/>
        </w:rPr>
        <w:t>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/>
          <w:lang w:val="en-US" w:eastAsia="zh-CN"/>
        </w:rPr>
        <w:t>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运输地点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运输距离（公里）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ind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drawing>
          <wp:inline distT="0" distB="0" distL="114300" distR="114300">
            <wp:extent cx="5270500" cy="2549525"/>
            <wp:effectExtent l="0" t="0" r="6350" b="3175"/>
            <wp:docPr id="1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</w:pPr>
      <w:r>
        <w:rPr>
          <w:rFonts w:hint="eastAsia" w:asciiTheme="minorEastAsia" w:hAnsiTheme="minorEastAsia"/>
          <w:szCs w:val="21"/>
          <w:lang w:eastAsia="zh-CN"/>
        </w:rPr>
        <w:t>新增</w:t>
      </w:r>
      <w:r>
        <w:rPr>
          <w:rFonts w:hint="eastAsia" w:asciiTheme="minorEastAsia" w:hAnsiTheme="minorEastAsia"/>
          <w:szCs w:val="21"/>
          <w:lang w:val="en-US" w:eastAsia="zh-CN"/>
        </w:rPr>
        <w:t>客户止运地：客户名称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运输地点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运输距离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是否连续添加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0340" cy="2552065"/>
            <wp:effectExtent l="0" t="0" r="16510" b="635"/>
            <wp:docPr id="1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点击保存按钮，保存相对应的信息在客户止运地表中（CustomerTransports）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如果选中是否连续添加，则保存完本信息之后，继续弹出添加页面，方便用户对数据进行连续添加。</w:t>
      </w:r>
    </w:p>
    <w:p>
      <w:pPr>
        <w:rPr>
          <w:rFonts w:hint="eastAsia"/>
          <w:lang w:val="en-US" w:eastAsia="zh-CN"/>
        </w:rPr>
      </w:pPr>
      <w:bookmarkStart w:id="1" w:name="_GoBack"/>
      <w:bookmarkEnd w:id="1"/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汽车衡</w:t>
      </w:r>
    </w:p>
    <w:p>
      <w:pPr>
        <w:pStyle w:val="4"/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页面显示：用户名，密码，登录，取消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265805"/>
            <wp:effectExtent l="0" t="0" r="6985" b="10795"/>
            <wp:docPr id="42" name="图片 42" descr="52771263026683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277126302668302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点击登录，进入主页。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汽车衡主页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称重查询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配置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40940"/>
            <wp:effectExtent l="0" t="0" r="2540" b="16510"/>
            <wp:docPr id="49" name="图片 49" descr="11360304900423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1360304900423404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称重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9375"/>
            <wp:effectExtent l="0" t="0" r="3175" b="317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05760"/>
            <wp:effectExtent l="0" t="0" r="9525" b="889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点击称重，进入称重页面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页面显示：汽车衡重量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光栅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启动摄像机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入库称重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出库称重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816225"/>
            <wp:effectExtent l="0" t="0" r="9525" b="3175"/>
            <wp:docPr id="53" name="图片 53" descr="59804245628388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980424562838858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入库称重（显示所有未称重和称重一次的入库数据）：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左侧显示：序号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扣损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右侧显示（以下三种情况时显示右侧信息：1点击左侧任意一条数据  2扫描出的车辆信息可以直接在右侧显示3在右侧车牌号码任意选择一个）：车牌号码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扣损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注意事项：</w:t>
      </w:r>
    </w:p>
    <w:p>
      <w:pPr>
        <w:numPr>
          <w:ilvl w:val="0"/>
          <w:numId w:val="8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当选中车牌号码时，会带出所有已知信息，包括发货单位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备注（其中送货人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备注三项可修改）</w:t>
      </w:r>
    </w:p>
    <w:p>
      <w:pPr>
        <w:numPr>
          <w:ilvl w:val="0"/>
          <w:numId w:val="8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剩余部分中，点击提取皮重按钮，皮重的输入框自动填入数据，</w:t>
      </w:r>
    </w:p>
    <w:p>
      <w:pPr>
        <w:numPr>
          <w:ilvl w:val="0"/>
          <w:numId w:val="0"/>
        </w:numPr>
        <w:tabs>
          <w:tab w:val="left" w:pos="1260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点击提取毛重按钮，毛重的输入框自动填入数据</w:t>
      </w:r>
    </w:p>
    <w:p>
      <w:pPr>
        <w:numPr>
          <w:ilvl w:val="0"/>
          <w:numId w:val="8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皮重和毛重填完之后，净重自动算出，净重</w:t>
      </w:r>
      <w:r>
        <w:rPr>
          <w:rFonts w:hint="eastAsia" w:asciiTheme="minorEastAsia" w:hAnsiTheme="minorEastAsia"/>
          <w:szCs w:val="21"/>
          <w:lang w:val="en-US" w:eastAsia="zh-CN"/>
        </w:rPr>
        <w:t xml:space="preserve"> = 毛重 - 皮重</w:t>
      </w:r>
    </w:p>
    <w:p>
      <w:pPr>
        <w:numPr>
          <w:ilvl w:val="0"/>
          <w:numId w:val="8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填写扣损之后，货品净重自动算出，货品净重 = 净重 - 扣损</w:t>
      </w:r>
    </w:p>
    <w:p>
      <w:pPr>
        <w:numPr>
          <w:ilvl w:val="0"/>
          <w:numId w:val="8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当实际偏差 &gt; 设定偏差时，不出小票，实际偏差 = （实际净重 - 对方磅单重量）/对方磅单重量 * 100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出库称重（显示所有未称重和称重一次的出库数据）：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左侧显示：序号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右侧显示（以下三种情况时显示右侧信息：1点击左侧任意一条数据  2扫描出的车辆信息可以直接在右侧显示3在右侧车牌号码任意选择一个）：车牌号码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注意事项：</w:t>
      </w:r>
    </w:p>
    <w:p>
      <w:pPr>
        <w:numPr>
          <w:ilvl w:val="0"/>
          <w:numId w:val="9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当选中车牌号码时，会带出所有已知信息，包括发货单位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物料信息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备注（其中送货人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备注三项可修改）</w:t>
      </w:r>
    </w:p>
    <w:p>
      <w:pPr>
        <w:numPr>
          <w:ilvl w:val="0"/>
          <w:numId w:val="9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剩余部分中，点击提取皮重按钮，皮重的输入框自动填入数据，</w:t>
      </w:r>
      <w:r>
        <w:rPr>
          <w:rFonts w:hint="eastAsia" w:asciiTheme="minorEastAsia" w:hAnsiTheme="minorEastAsia"/>
          <w:szCs w:val="21"/>
          <w:lang w:val="en-US" w:eastAsia="zh-CN"/>
        </w:rPr>
        <w:t>点击提取毛重按钮，毛重的输入框自动填入数据</w:t>
      </w:r>
    </w:p>
    <w:p>
      <w:pPr>
        <w:numPr>
          <w:ilvl w:val="0"/>
          <w:numId w:val="9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皮重和毛重填完之后，净重自动算出，净重</w:t>
      </w:r>
      <w:r>
        <w:rPr>
          <w:rFonts w:hint="eastAsia" w:asciiTheme="minorEastAsia" w:hAnsiTheme="minorEastAsia"/>
          <w:szCs w:val="21"/>
          <w:lang w:val="en-US" w:eastAsia="zh-CN"/>
        </w:rPr>
        <w:t xml:space="preserve"> = 毛重 - 皮重</w:t>
      </w:r>
    </w:p>
    <w:p>
      <w:pPr>
        <w:numPr>
          <w:ilvl w:val="0"/>
          <w:numId w:val="9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当实际偏差 &gt; 设定偏差时，不出小票，实际偏差 = （实际净重 - 对方磅单重量）/对方磅单重量 * 100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称重查询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9375"/>
            <wp:effectExtent l="0" t="0" r="3175" b="317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05760"/>
            <wp:effectExtent l="0" t="0" r="9525" b="889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点击称重查询，进入称重查询页面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</w:t>
      </w:r>
      <w:r>
        <w:rPr>
          <w:rFonts w:hint="eastAsia" w:asciiTheme="minorEastAsia" w:hAnsiTheme="minorEastAsia"/>
          <w:szCs w:val="21"/>
          <w:lang w:eastAsia="zh-CN"/>
        </w:rPr>
        <w:t>入库称重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打印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导出</w:t>
      </w:r>
      <w:r>
        <w:rPr>
          <w:rFonts w:hint="eastAsia" w:asciiTheme="minorEastAsia" w:hAnsiTheme="minorEastAsia"/>
          <w:szCs w:val="21"/>
          <w:lang w:val="en-US" w:eastAsia="zh-CN"/>
        </w:rPr>
        <w:t>Excel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769235"/>
            <wp:effectExtent l="0" t="0" r="5715" b="12065"/>
            <wp:docPr id="58" name="图片 58" descr="434264391584509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342643915845098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入库称重（显示所有的入库数据）：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扣损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是否打印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点击打印，打印所有信息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点击导出Excel，导出所有信息</w:t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出库称重（显示所有的出库数据）：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是否打印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点击打印，打印所有信息</w:t>
      </w:r>
    </w:p>
    <w:p>
      <w:pPr>
        <w:ind w:left="840" w:leftChars="0" w:firstLine="420" w:firstLine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点击导出Excel，导出所有信息</w:t>
      </w:r>
    </w:p>
    <w:p>
      <w:pPr>
        <w:pStyle w:val="4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归档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数据结构（表结构）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StorageMeasure（调度入库单表）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49375"/>
            <wp:effectExtent l="0" t="0" r="3175" b="317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Exportmeasure（调度出库单表）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6260465"/>
            <wp:effectExtent l="0" t="0" r="5715" b="698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05760"/>
            <wp:effectExtent l="0" t="0" r="9525" b="889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点击归档，进入归档页面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</w:t>
      </w:r>
      <w:r>
        <w:rPr>
          <w:rFonts w:hint="eastAsia" w:asciiTheme="minorEastAsia" w:hAnsiTheme="minorEastAsia"/>
          <w:szCs w:val="21"/>
          <w:lang w:eastAsia="zh-CN"/>
        </w:rPr>
        <w:t>入库称重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出库称重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308860"/>
            <wp:effectExtent l="0" t="0" r="11430" b="15240"/>
            <wp:docPr id="63" name="图片 63" descr="396075236212894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9607523621289477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入库称重（显示所有的一次称重的入库数据，此时数据中只有毛重）：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扣损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是否归档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归档原因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10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选择一条数据，点击归档按钮，弹出可填写页面，包括：皮重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扣损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货品净重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归档原因</w:t>
      </w:r>
    </w:p>
    <w:p>
      <w:pPr>
        <w:numPr>
          <w:ilvl w:val="0"/>
          <w:numId w:val="10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皮重填完之后，净重自动算出，净重</w:t>
      </w:r>
      <w:r>
        <w:rPr>
          <w:rFonts w:hint="eastAsia" w:asciiTheme="minorEastAsia" w:hAnsiTheme="minorEastAsia"/>
          <w:szCs w:val="21"/>
          <w:lang w:val="en-US" w:eastAsia="zh-CN"/>
        </w:rPr>
        <w:t xml:space="preserve"> = 毛重 - 皮重</w:t>
      </w:r>
    </w:p>
    <w:p>
      <w:pPr>
        <w:numPr>
          <w:ilvl w:val="0"/>
          <w:numId w:val="10"/>
        </w:numPr>
        <w:tabs>
          <w:tab w:val="left" w:pos="1260"/>
          <w:tab w:val="clear" w:pos="312"/>
        </w:tabs>
        <w:ind w:left="1680" w:leftChars="0" w:firstLine="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>填写扣损之后，货品净重自动算出，货品净重 = 净重 - 扣损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numPr>
          <w:ilvl w:val="3"/>
          <w:numId w:val="4"/>
        </w:numPr>
        <w:tabs>
          <w:tab w:val="left" w:pos="126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出库称重（显示所有的一次称重的出库数据，此时数据中只有皮重）：</w:t>
      </w:r>
    </w:p>
    <w:p>
      <w:pPr>
        <w:ind w:left="126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/>
          <w:lang w:val="en-US" w:eastAsia="zh-CN"/>
        </w:rPr>
        <w:t>序号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车牌号码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发货单位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收货单位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物料名称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物料型号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毛重称重时间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皮重称重时间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皮重称重人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净重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送货电话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是否打印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归档人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归档原因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备注</w:t>
      </w:r>
    </w:p>
    <w:p>
      <w:pPr>
        <w:numPr>
          <w:ilvl w:val="0"/>
          <w:numId w:val="11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选择一条数据，点击归档按钮，弹出可填写页面，包括：毛重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归档原因</w:t>
      </w:r>
    </w:p>
    <w:p>
      <w:pPr>
        <w:numPr>
          <w:ilvl w:val="0"/>
          <w:numId w:val="11"/>
        </w:numPr>
        <w:tabs>
          <w:tab w:val="left" w:pos="1260"/>
          <w:tab w:val="clear" w:pos="312"/>
        </w:tabs>
        <w:ind w:left="1680" w:leftChars="0"/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毛重填完之后，净重自动算出，净重</w:t>
      </w:r>
      <w:r>
        <w:rPr>
          <w:rFonts w:hint="eastAsia" w:asciiTheme="minorEastAsia" w:hAnsiTheme="minorEastAsia"/>
          <w:szCs w:val="21"/>
          <w:lang w:val="en-US" w:eastAsia="zh-CN"/>
        </w:rPr>
        <w:t xml:space="preserve"> = 毛重 - 皮重</w:t>
      </w:r>
    </w:p>
    <w:p>
      <w:pPr>
        <w:pStyle w:val="4"/>
        <w:numPr>
          <w:ilvl w:val="1"/>
          <w:numId w:val="4"/>
        </w:numPr>
        <w:rPr>
          <w:rFonts w:hint="eastAsia" w:asciiTheme="minorEastAsia" w:hAnsiTheme="minorEastAsia"/>
          <w:szCs w:val="21"/>
          <w:lang w:eastAsia="zh-CN"/>
        </w:rPr>
      </w:pPr>
      <w:r>
        <w:rPr>
          <w:rFonts w:hint="eastAsia" w:asciiTheme="minorEastAsia" w:hAnsiTheme="minorEastAsia"/>
          <w:szCs w:val="21"/>
          <w:lang w:eastAsia="zh-CN"/>
        </w:rPr>
        <w:t>配置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点击配置，进入配置页面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页面显示：</w:t>
      </w:r>
      <w:r>
        <w:rPr>
          <w:rFonts w:hint="eastAsia" w:asciiTheme="minorEastAsia" w:hAnsiTheme="minorEastAsia"/>
          <w:szCs w:val="21"/>
          <w:lang w:eastAsia="zh-CN"/>
        </w:rPr>
        <w:t>称重器类型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称重串口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称重票据类型</w:t>
      </w:r>
      <w:r>
        <w:rPr>
          <w:rFonts w:hint="eastAsia"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eastAsia="zh-CN"/>
        </w:rPr>
        <w:t>称重波特率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24375" cy="2876550"/>
            <wp:effectExtent l="0" t="0" r="9525" b="0"/>
            <wp:docPr id="68" name="图片 68" descr="36225898004903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622589800490375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四个显示项均为下拉列表，保存功能。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after="200"/>
        <w:ind w:left="420" w:leftChars="0" w:firstLine="420" w:firstLineChars="0"/>
        <w:rPr>
          <w:rFonts w:hint="eastAsia" w:asciiTheme="minorEastAsia" w:hAnsiTheme="minorEastAsia"/>
          <w:szCs w:val="21"/>
          <w:lang w:eastAsia="zh-CN"/>
        </w:rPr>
      </w:pPr>
    </w:p>
    <w:p>
      <w:pPr>
        <w:numPr>
          <w:ilvl w:val="0"/>
          <w:numId w:val="0"/>
        </w:numPr>
        <w:adjustRightInd w:val="0"/>
        <w:snapToGrid w:val="0"/>
        <w:spacing w:after="20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 xml:space="preserve">地址：辽宁省沈阳市铁西区沈辽路宏发时代广场1402室                                         </w:t>
    </w:r>
    <w:r>
      <w:ptab w:relativeTo="margin" w:alignment="right" w:leader="none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before="100" w:beforeAutospacing="1" w:line="80" w:lineRule="atLeast"/>
      <w:rPr>
        <w:rFonts w:ascii="微软雅黑" w:hAnsi="微软雅黑"/>
      </w:rPr>
    </w:pPr>
    <w:r>
      <w:rPr>
        <w:rFonts w:hint="eastAsia" w:ascii="微软雅黑" w:hAnsi="微软雅黑"/>
      </w:rPr>
      <w:drawing>
        <wp:inline distT="0" distB="0" distL="0" distR="0">
          <wp:extent cx="114300" cy="145415"/>
          <wp:effectExtent l="19050" t="0" r="0" b="0"/>
          <wp:docPr id="2" name="图片 1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 descr="logo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8382" cy="1506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 w:ascii="微软雅黑" w:hAnsi="微软雅黑"/>
      </w:rPr>
      <w:t>京澎(北京)科技有限公司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6CC4EA8"/>
    <w:multiLevelType w:val="multilevel"/>
    <w:tmpl w:val="C6CC4EA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E111D4DA"/>
    <w:multiLevelType w:val="multilevel"/>
    <w:tmpl w:val="E111D4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F3750FC1"/>
    <w:multiLevelType w:val="singleLevel"/>
    <w:tmpl w:val="F3750FC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680" w:leftChars="0" w:firstLine="0" w:firstLineChars="0"/>
      </w:pPr>
    </w:lvl>
  </w:abstractNum>
  <w:abstractNum w:abstractNumId="3">
    <w:nsid w:val="0F88C4B9"/>
    <w:multiLevelType w:val="singleLevel"/>
    <w:tmpl w:val="0F88C4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7F86CE8"/>
    <w:multiLevelType w:val="singleLevel"/>
    <w:tmpl w:val="17F86C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B242B5A"/>
    <w:multiLevelType w:val="singleLevel"/>
    <w:tmpl w:val="1B242B5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26D1FB49"/>
    <w:multiLevelType w:val="multilevel"/>
    <w:tmpl w:val="26D1FB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48DB888F"/>
    <w:multiLevelType w:val="multilevel"/>
    <w:tmpl w:val="48DB88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5B2B32CE"/>
    <w:multiLevelType w:val="multilevel"/>
    <w:tmpl w:val="5B2B32C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5B8495E2"/>
    <w:multiLevelType w:val="singleLevel"/>
    <w:tmpl w:val="5B8495E2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680" w:leftChars="0" w:firstLine="0" w:firstLineChars="0"/>
      </w:pPr>
    </w:lvl>
  </w:abstractNum>
  <w:abstractNum w:abstractNumId="10">
    <w:nsid w:val="6ACE43AF"/>
    <w:multiLevelType w:val="singleLevel"/>
    <w:tmpl w:val="6ACE43A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7"/>
  </w:num>
  <w:num w:numId="5">
    <w:abstractNumId w:val="0"/>
  </w:num>
  <w:num w:numId="6">
    <w:abstractNumId w:val="8"/>
  </w:num>
  <w:num w:numId="7">
    <w:abstractNumId w:val="10"/>
  </w:num>
  <w:num w:numId="8">
    <w:abstractNumId w:val="9"/>
  </w:num>
  <w:num w:numId="9">
    <w:abstractNumId w:val="4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329"/>
    <w:rsid w:val="000143BD"/>
    <w:rsid w:val="00094138"/>
    <w:rsid w:val="000E3F28"/>
    <w:rsid w:val="00101BAA"/>
    <w:rsid w:val="0010443A"/>
    <w:rsid w:val="0011121B"/>
    <w:rsid w:val="0011508F"/>
    <w:rsid w:val="001322D9"/>
    <w:rsid w:val="00137B6F"/>
    <w:rsid w:val="001958E3"/>
    <w:rsid w:val="001975ED"/>
    <w:rsid w:val="001A0980"/>
    <w:rsid w:val="001B0460"/>
    <w:rsid w:val="001C175C"/>
    <w:rsid w:val="001C2D5F"/>
    <w:rsid w:val="001F2E11"/>
    <w:rsid w:val="002A15EF"/>
    <w:rsid w:val="002B3DD6"/>
    <w:rsid w:val="00352708"/>
    <w:rsid w:val="00380F2A"/>
    <w:rsid w:val="00387DDD"/>
    <w:rsid w:val="00390A7F"/>
    <w:rsid w:val="00397DBD"/>
    <w:rsid w:val="003D76EB"/>
    <w:rsid w:val="003E6E0A"/>
    <w:rsid w:val="00447182"/>
    <w:rsid w:val="004534A3"/>
    <w:rsid w:val="004540FB"/>
    <w:rsid w:val="00482140"/>
    <w:rsid w:val="00497603"/>
    <w:rsid w:val="004C2334"/>
    <w:rsid w:val="004D5DB7"/>
    <w:rsid w:val="00514256"/>
    <w:rsid w:val="00544AB9"/>
    <w:rsid w:val="00544F12"/>
    <w:rsid w:val="00552CC0"/>
    <w:rsid w:val="00567324"/>
    <w:rsid w:val="005A5297"/>
    <w:rsid w:val="00624563"/>
    <w:rsid w:val="00640F73"/>
    <w:rsid w:val="006419A0"/>
    <w:rsid w:val="0064632F"/>
    <w:rsid w:val="00685A1D"/>
    <w:rsid w:val="006907B0"/>
    <w:rsid w:val="006D0225"/>
    <w:rsid w:val="006E45C1"/>
    <w:rsid w:val="006E68CC"/>
    <w:rsid w:val="00751609"/>
    <w:rsid w:val="00755C44"/>
    <w:rsid w:val="00783A1F"/>
    <w:rsid w:val="007B6FA5"/>
    <w:rsid w:val="007D08D3"/>
    <w:rsid w:val="008139E3"/>
    <w:rsid w:val="0088679E"/>
    <w:rsid w:val="009138F4"/>
    <w:rsid w:val="00937952"/>
    <w:rsid w:val="00940329"/>
    <w:rsid w:val="0097695F"/>
    <w:rsid w:val="009A1885"/>
    <w:rsid w:val="009F04AE"/>
    <w:rsid w:val="009F7223"/>
    <w:rsid w:val="00A05579"/>
    <w:rsid w:val="00A24E2D"/>
    <w:rsid w:val="00A35071"/>
    <w:rsid w:val="00A618D4"/>
    <w:rsid w:val="00AD0360"/>
    <w:rsid w:val="00AE05B9"/>
    <w:rsid w:val="00B82299"/>
    <w:rsid w:val="00C41511"/>
    <w:rsid w:val="00C47474"/>
    <w:rsid w:val="00CC5238"/>
    <w:rsid w:val="00CC546D"/>
    <w:rsid w:val="00CE29B2"/>
    <w:rsid w:val="00E7200D"/>
    <w:rsid w:val="00EA6375"/>
    <w:rsid w:val="00EB18A7"/>
    <w:rsid w:val="00F90BD2"/>
    <w:rsid w:val="00FA41F8"/>
    <w:rsid w:val="00FA5E1A"/>
    <w:rsid w:val="013656D2"/>
    <w:rsid w:val="01471340"/>
    <w:rsid w:val="01656276"/>
    <w:rsid w:val="01963A7F"/>
    <w:rsid w:val="019E5C48"/>
    <w:rsid w:val="01A54C7E"/>
    <w:rsid w:val="01B42EA1"/>
    <w:rsid w:val="01F0770C"/>
    <w:rsid w:val="025B518B"/>
    <w:rsid w:val="0263091C"/>
    <w:rsid w:val="026536D0"/>
    <w:rsid w:val="027301E1"/>
    <w:rsid w:val="02921217"/>
    <w:rsid w:val="02971A3D"/>
    <w:rsid w:val="02B27B5E"/>
    <w:rsid w:val="030404EE"/>
    <w:rsid w:val="03BF729F"/>
    <w:rsid w:val="040A0D68"/>
    <w:rsid w:val="040D1140"/>
    <w:rsid w:val="042C3B3C"/>
    <w:rsid w:val="04693F14"/>
    <w:rsid w:val="049F29D6"/>
    <w:rsid w:val="04AB3479"/>
    <w:rsid w:val="04C46DA9"/>
    <w:rsid w:val="04D67BB9"/>
    <w:rsid w:val="04D72F25"/>
    <w:rsid w:val="04DA579B"/>
    <w:rsid w:val="05163697"/>
    <w:rsid w:val="05176A5E"/>
    <w:rsid w:val="052B0EBE"/>
    <w:rsid w:val="055E5964"/>
    <w:rsid w:val="05834360"/>
    <w:rsid w:val="05C95F1E"/>
    <w:rsid w:val="05CA03E1"/>
    <w:rsid w:val="06273B10"/>
    <w:rsid w:val="067C3AF9"/>
    <w:rsid w:val="067E1297"/>
    <w:rsid w:val="068E3CF0"/>
    <w:rsid w:val="069555C4"/>
    <w:rsid w:val="06B0159E"/>
    <w:rsid w:val="06D8745C"/>
    <w:rsid w:val="06E75869"/>
    <w:rsid w:val="07463F77"/>
    <w:rsid w:val="0753732C"/>
    <w:rsid w:val="07782FFA"/>
    <w:rsid w:val="07FB5B20"/>
    <w:rsid w:val="085A02CD"/>
    <w:rsid w:val="085B4507"/>
    <w:rsid w:val="0863038C"/>
    <w:rsid w:val="08797EAC"/>
    <w:rsid w:val="08C36684"/>
    <w:rsid w:val="08E92C0E"/>
    <w:rsid w:val="091D4982"/>
    <w:rsid w:val="0930245B"/>
    <w:rsid w:val="095B6C1B"/>
    <w:rsid w:val="09623C90"/>
    <w:rsid w:val="096521D9"/>
    <w:rsid w:val="09BD75C2"/>
    <w:rsid w:val="09E038B6"/>
    <w:rsid w:val="0A0050F2"/>
    <w:rsid w:val="0A0A0147"/>
    <w:rsid w:val="0A344DAC"/>
    <w:rsid w:val="0A547608"/>
    <w:rsid w:val="0AE22B56"/>
    <w:rsid w:val="0AF16235"/>
    <w:rsid w:val="0B043EFE"/>
    <w:rsid w:val="0BCD4B9F"/>
    <w:rsid w:val="0C19362E"/>
    <w:rsid w:val="0C39782D"/>
    <w:rsid w:val="0C47781D"/>
    <w:rsid w:val="0C4E459F"/>
    <w:rsid w:val="0C7A06E7"/>
    <w:rsid w:val="0C8A423A"/>
    <w:rsid w:val="0C99787B"/>
    <w:rsid w:val="0C9E53A2"/>
    <w:rsid w:val="0CF03827"/>
    <w:rsid w:val="0D294FBD"/>
    <w:rsid w:val="0D2C07EC"/>
    <w:rsid w:val="0D703713"/>
    <w:rsid w:val="0D8D4BE9"/>
    <w:rsid w:val="0D963A55"/>
    <w:rsid w:val="0DCA10FC"/>
    <w:rsid w:val="0DCF4936"/>
    <w:rsid w:val="0E0E0AB4"/>
    <w:rsid w:val="0E15192B"/>
    <w:rsid w:val="0E1D08C3"/>
    <w:rsid w:val="0E28447C"/>
    <w:rsid w:val="0E5A3B91"/>
    <w:rsid w:val="0E5E4D40"/>
    <w:rsid w:val="0E621599"/>
    <w:rsid w:val="0F0524CD"/>
    <w:rsid w:val="0F096D63"/>
    <w:rsid w:val="0F2F270F"/>
    <w:rsid w:val="0F582138"/>
    <w:rsid w:val="0F98713A"/>
    <w:rsid w:val="0FC40B33"/>
    <w:rsid w:val="0FD5378C"/>
    <w:rsid w:val="10065CB4"/>
    <w:rsid w:val="103240F5"/>
    <w:rsid w:val="10586E09"/>
    <w:rsid w:val="10976D27"/>
    <w:rsid w:val="10C11861"/>
    <w:rsid w:val="10C31CDD"/>
    <w:rsid w:val="11153D4E"/>
    <w:rsid w:val="1127707E"/>
    <w:rsid w:val="1136430C"/>
    <w:rsid w:val="113B646B"/>
    <w:rsid w:val="11445C7E"/>
    <w:rsid w:val="115C47F0"/>
    <w:rsid w:val="11A2735D"/>
    <w:rsid w:val="11B36078"/>
    <w:rsid w:val="11B5301D"/>
    <w:rsid w:val="11D01507"/>
    <w:rsid w:val="11ED5C3E"/>
    <w:rsid w:val="12335044"/>
    <w:rsid w:val="12412066"/>
    <w:rsid w:val="124A43C6"/>
    <w:rsid w:val="125A6C30"/>
    <w:rsid w:val="127624DB"/>
    <w:rsid w:val="1280506A"/>
    <w:rsid w:val="12A3170F"/>
    <w:rsid w:val="13040C15"/>
    <w:rsid w:val="1323543A"/>
    <w:rsid w:val="135040C0"/>
    <w:rsid w:val="135800C0"/>
    <w:rsid w:val="13C76A57"/>
    <w:rsid w:val="13F07299"/>
    <w:rsid w:val="1415394C"/>
    <w:rsid w:val="1439532C"/>
    <w:rsid w:val="14773915"/>
    <w:rsid w:val="14E66569"/>
    <w:rsid w:val="14F61F99"/>
    <w:rsid w:val="15447E7C"/>
    <w:rsid w:val="15536B0D"/>
    <w:rsid w:val="157F2CB5"/>
    <w:rsid w:val="15E62523"/>
    <w:rsid w:val="15E77A10"/>
    <w:rsid w:val="15F62111"/>
    <w:rsid w:val="15F8480C"/>
    <w:rsid w:val="16252E72"/>
    <w:rsid w:val="16492762"/>
    <w:rsid w:val="166B3D20"/>
    <w:rsid w:val="167C0AB6"/>
    <w:rsid w:val="169F37E6"/>
    <w:rsid w:val="16BB794F"/>
    <w:rsid w:val="16C413D1"/>
    <w:rsid w:val="16D164FA"/>
    <w:rsid w:val="1737585D"/>
    <w:rsid w:val="177D4761"/>
    <w:rsid w:val="178D72F6"/>
    <w:rsid w:val="17C90CDB"/>
    <w:rsid w:val="17E71950"/>
    <w:rsid w:val="186857E2"/>
    <w:rsid w:val="187C1BE8"/>
    <w:rsid w:val="18AB06D6"/>
    <w:rsid w:val="18D011D7"/>
    <w:rsid w:val="195E585C"/>
    <w:rsid w:val="19606FA7"/>
    <w:rsid w:val="199F3850"/>
    <w:rsid w:val="19CE39A4"/>
    <w:rsid w:val="1A00023A"/>
    <w:rsid w:val="1A273E13"/>
    <w:rsid w:val="1AAC3C68"/>
    <w:rsid w:val="1AB31692"/>
    <w:rsid w:val="1B076554"/>
    <w:rsid w:val="1B5A17CE"/>
    <w:rsid w:val="1B6221D1"/>
    <w:rsid w:val="1B9E679B"/>
    <w:rsid w:val="1BC911F1"/>
    <w:rsid w:val="1BCA7945"/>
    <w:rsid w:val="1C626259"/>
    <w:rsid w:val="1CC70E9E"/>
    <w:rsid w:val="1D187CDB"/>
    <w:rsid w:val="1D2D0B0C"/>
    <w:rsid w:val="1D8812E0"/>
    <w:rsid w:val="1DC5736B"/>
    <w:rsid w:val="1DD25237"/>
    <w:rsid w:val="1EDE4B1B"/>
    <w:rsid w:val="1F2A7A86"/>
    <w:rsid w:val="1F3B508A"/>
    <w:rsid w:val="1F8A646D"/>
    <w:rsid w:val="1F9B1845"/>
    <w:rsid w:val="2001796E"/>
    <w:rsid w:val="20293641"/>
    <w:rsid w:val="209220E7"/>
    <w:rsid w:val="20B6310D"/>
    <w:rsid w:val="20BD4FCB"/>
    <w:rsid w:val="214D0E98"/>
    <w:rsid w:val="216A2C08"/>
    <w:rsid w:val="217430A4"/>
    <w:rsid w:val="218E0FB9"/>
    <w:rsid w:val="218E79C2"/>
    <w:rsid w:val="22376C4A"/>
    <w:rsid w:val="22512216"/>
    <w:rsid w:val="2257618B"/>
    <w:rsid w:val="22943568"/>
    <w:rsid w:val="22D52EE2"/>
    <w:rsid w:val="22E136E6"/>
    <w:rsid w:val="234C4C71"/>
    <w:rsid w:val="235E1928"/>
    <w:rsid w:val="23642B4B"/>
    <w:rsid w:val="23C105BD"/>
    <w:rsid w:val="23EE3CE3"/>
    <w:rsid w:val="24207591"/>
    <w:rsid w:val="245D5855"/>
    <w:rsid w:val="24692349"/>
    <w:rsid w:val="24EA1C13"/>
    <w:rsid w:val="24F90527"/>
    <w:rsid w:val="25123340"/>
    <w:rsid w:val="25826737"/>
    <w:rsid w:val="25BA0FE8"/>
    <w:rsid w:val="25C61D0E"/>
    <w:rsid w:val="25E26E9B"/>
    <w:rsid w:val="26325BA4"/>
    <w:rsid w:val="266C501C"/>
    <w:rsid w:val="26CA42B3"/>
    <w:rsid w:val="26ED51F7"/>
    <w:rsid w:val="26F74186"/>
    <w:rsid w:val="26F757BD"/>
    <w:rsid w:val="26FD299B"/>
    <w:rsid w:val="271870E9"/>
    <w:rsid w:val="27234FF3"/>
    <w:rsid w:val="272B1623"/>
    <w:rsid w:val="273E2A98"/>
    <w:rsid w:val="27425E43"/>
    <w:rsid w:val="279F234E"/>
    <w:rsid w:val="27B5392D"/>
    <w:rsid w:val="27E46CE4"/>
    <w:rsid w:val="28055D5B"/>
    <w:rsid w:val="28241B7F"/>
    <w:rsid w:val="28266CE5"/>
    <w:rsid w:val="28467892"/>
    <w:rsid w:val="284E7E43"/>
    <w:rsid w:val="28E86020"/>
    <w:rsid w:val="28EB144D"/>
    <w:rsid w:val="29225577"/>
    <w:rsid w:val="296E02E3"/>
    <w:rsid w:val="29A203BD"/>
    <w:rsid w:val="29A3019F"/>
    <w:rsid w:val="29AC54EA"/>
    <w:rsid w:val="29F9319A"/>
    <w:rsid w:val="2A24642E"/>
    <w:rsid w:val="2A2B0900"/>
    <w:rsid w:val="2ADD6049"/>
    <w:rsid w:val="2B4570B9"/>
    <w:rsid w:val="2B5A6774"/>
    <w:rsid w:val="2B5F7299"/>
    <w:rsid w:val="2B904235"/>
    <w:rsid w:val="2B962ED9"/>
    <w:rsid w:val="2BAD27CD"/>
    <w:rsid w:val="2BE224D1"/>
    <w:rsid w:val="2C2A0DBD"/>
    <w:rsid w:val="2C4F1F44"/>
    <w:rsid w:val="2C5B56B1"/>
    <w:rsid w:val="2CC92530"/>
    <w:rsid w:val="2CCD1BFD"/>
    <w:rsid w:val="2D33743E"/>
    <w:rsid w:val="2D4A484B"/>
    <w:rsid w:val="2D79061B"/>
    <w:rsid w:val="2D7F1862"/>
    <w:rsid w:val="2DD07C12"/>
    <w:rsid w:val="2E0C0A76"/>
    <w:rsid w:val="2E1A05EC"/>
    <w:rsid w:val="2E416401"/>
    <w:rsid w:val="2E4E67C8"/>
    <w:rsid w:val="2E50631C"/>
    <w:rsid w:val="2E532FE7"/>
    <w:rsid w:val="2E693152"/>
    <w:rsid w:val="2E8607A6"/>
    <w:rsid w:val="2EEC61D9"/>
    <w:rsid w:val="2F1530D3"/>
    <w:rsid w:val="2F2F50F1"/>
    <w:rsid w:val="2F3F4903"/>
    <w:rsid w:val="2F4E6A63"/>
    <w:rsid w:val="2F624525"/>
    <w:rsid w:val="2FEF3059"/>
    <w:rsid w:val="30046038"/>
    <w:rsid w:val="303F0452"/>
    <w:rsid w:val="304B0C02"/>
    <w:rsid w:val="30693DE1"/>
    <w:rsid w:val="31466181"/>
    <w:rsid w:val="318504D2"/>
    <w:rsid w:val="31E23D58"/>
    <w:rsid w:val="31F75BF2"/>
    <w:rsid w:val="32376D12"/>
    <w:rsid w:val="323D12C6"/>
    <w:rsid w:val="3252584E"/>
    <w:rsid w:val="32612B12"/>
    <w:rsid w:val="32651FDB"/>
    <w:rsid w:val="328A16CC"/>
    <w:rsid w:val="32FA0388"/>
    <w:rsid w:val="32FC6D8F"/>
    <w:rsid w:val="330D232E"/>
    <w:rsid w:val="33586AB5"/>
    <w:rsid w:val="33672D7A"/>
    <w:rsid w:val="337465BB"/>
    <w:rsid w:val="33807CFB"/>
    <w:rsid w:val="338C2066"/>
    <w:rsid w:val="3452738B"/>
    <w:rsid w:val="34613419"/>
    <w:rsid w:val="347B7DF1"/>
    <w:rsid w:val="348B5F2E"/>
    <w:rsid w:val="35006758"/>
    <w:rsid w:val="35526C7D"/>
    <w:rsid w:val="35756CAA"/>
    <w:rsid w:val="357A3978"/>
    <w:rsid w:val="35C47456"/>
    <w:rsid w:val="35DC6E20"/>
    <w:rsid w:val="35EB26EC"/>
    <w:rsid w:val="36133865"/>
    <w:rsid w:val="367D3550"/>
    <w:rsid w:val="37E67139"/>
    <w:rsid w:val="37E849B6"/>
    <w:rsid w:val="38462461"/>
    <w:rsid w:val="384B73FD"/>
    <w:rsid w:val="386D1F9A"/>
    <w:rsid w:val="389464B4"/>
    <w:rsid w:val="3896727D"/>
    <w:rsid w:val="38982FF4"/>
    <w:rsid w:val="38BC644C"/>
    <w:rsid w:val="38CD7ED1"/>
    <w:rsid w:val="38FC1726"/>
    <w:rsid w:val="390B0A1F"/>
    <w:rsid w:val="39A1749B"/>
    <w:rsid w:val="39A7706A"/>
    <w:rsid w:val="39D04E5D"/>
    <w:rsid w:val="39FB7A7F"/>
    <w:rsid w:val="3A0B75CA"/>
    <w:rsid w:val="3A0D23D2"/>
    <w:rsid w:val="3A251C7B"/>
    <w:rsid w:val="3A7322B9"/>
    <w:rsid w:val="3A7A6D66"/>
    <w:rsid w:val="3AAE2187"/>
    <w:rsid w:val="3B336AD7"/>
    <w:rsid w:val="3B5564A6"/>
    <w:rsid w:val="3B6577F0"/>
    <w:rsid w:val="3B876D11"/>
    <w:rsid w:val="3B997F18"/>
    <w:rsid w:val="3B9C1BB4"/>
    <w:rsid w:val="3BB62D34"/>
    <w:rsid w:val="3C31183B"/>
    <w:rsid w:val="3C504B9E"/>
    <w:rsid w:val="3CB64D22"/>
    <w:rsid w:val="3D0F7B37"/>
    <w:rsid w:val="3D391C59"/>
    <w:rsid w:val="3D3F1DAF"/>
    <w:rsid w:val="3D5674E0"/>
    <w:rsid w:val="3DBD345A"/>
    <w:rsid w:val="3DDC5D56"/>
    <w:rsid w:val="3E565F2F"/>
    <w:rsid w:val="3E882B01"/>
    <w:rsid w:val="3E91465B"/>
    <w:rsid w:val="3E91565B"/>
    <w:rsid w:val="3ECE4B7A"/>
    <w:rsid w:val="3ED63E26"/>
    <w:rsid w:val="3ED71E75"/>
    <w:rsid w:val="3EDA15A6"/>
    <w:rsid w:val="3EE905C6"/>
    <w:rsid w:val="3F0C4CE3"/>
    <w:rsid w:val="3F4849BE"/>
    <w:rsid w:val="3F6C205F"/>
    <w:rsid w:val="3F7566FC"/>
    <w:rsid w:val="3F794195"/>
    <w:rsid w:val="3FB5433C"/>
    <w:rsid w:val="3FC61F98"/>
    <w:rsid w:val="3FD72D9F"/>
    <w:rsid w:val="3FE472B9"/>
    <w:rsid w:val="403C145E"/>
    <w:rsid w:val="40EE26DE"/>
    <w:rsid w:val="41050D52"/>
    <w:rsid w:val="416A0B71"/>
    <w:rsid w:val="417F41F9"/>
    <w:rsid w:val="41D607AA"/>
    <w:rsid w:val="41DD3A14"/>
    <w:rsid w:val="42150828"/>
    <w:rsid w:val="422B3AAC"/>
    <w:rsid w:val="424A4D7F"/>
    <w:rsid w:val="42512A4B"/>
    <w:rsid w:val="42540FA0"/>
    <w:rsid w:val="428E7528"/>
    <w:rsid w:val="42A014D9"/>
    <w:rsid w:val="42E207CA"/>
    <w:rsid w:val="42E81576"/>
    <w:rsid w:val="430E16C5"/>
    <w:rsid w:val="431D2207"/>
    <w:rsid w:val="432F4392"/>
    <w:rsid w:val="43546DB8"/>
    <w:rsid w:val="43A72DB1"/>
    <w:rsid w:val="4409454F"/>
    <w:rsid w:val="44407D6F"/>
    <w:rsid w:val="444B504A"/>
    <w:rsid w:val="446621DB"/>
    <w:rsid w:val="44A5288B"/>
    <w:rsid w:val="44DD2B78"/>
    <w:rsid w:val="4500458F"/>
    <w:rsid w:val="450456F7"/>
    <w:rsid w:val="452679F8"/>
    <w:rsid w:val="45785090"/>
    <w:rsid w:val="457F2C56"/>
    <w:rsid w:val="45823D23"/>
    <w:rsid w:val="459F5F94"/>
    <w:rsid w:val="45A913A5"/>
    <w:rsid w:val="45EA337B"/>
    <w:rsid w:val="46072DE9"/>
    <w:rsid w:val="462A4861"/>
    <w:rsid w:val="464F38AA"/>
    <w:rsid w:val="473F1C31"/>
    <w:rsid w:val="477945AD"/>
    <w:rsid w:val="477F3840"/>
    <w:rsid w:val="478E0BE4"/>
    <w:rsid w:val="479005B9"/>
    <w:rsid w:val="47BC15AD"/>
    <w:rsid w:val="4808449B"/>
    <w:rsid w:val="48486484"/>
    <w:rsid w:val="4865231B"/>
    <w:rsid w:val="488A5E6B"/>
    <w:rsid w:val="488E0BEB"/>
    <w:rsid w:val="489F6FB0"/>
    <w:rsid w:val="48CA00FF"/>
    <w:rsid w:val="48E31B37"/>
    <w:rsid w:val="48FF4698"/>
    <w:rsid w:val="497D2DD7"/>
    <w:rsid w:val="497D314F"/>
    <w:rsid w:val="497D7866"/>
    <w:rsid w:val="49A6673C"/>
    <w:rsid w:val="49B32D83"/>
    <w:rsid w:val="4A05501E"/>
    <w:rsid w:val="4A26263A"/>
    <w:rsid w:val="4AC141F1"/>
    <w:rsid w:val="4AD0295B"/>
    <w:rsid w:val="4B9F38FD"/>
    <w:rsid w:val="4C014AFA"/>
    <w:rsid w:val="4C2342A7"/>
    <w:rsid w:val="4C2E33F3"/>
    <w:rsid w:val="4C5F1033"/>
    <w:rsid w:val="4CC26406"/>
    <w:rsid w:val="4DF77228"/>
    <w:rsid w:val="4E497447"/>
    <w:rsid w:val="4E7D41D6"/>
    <w:rsid w:val="4E9432D1"/>
    <w:rsid w:val="4EA00485"/>
    <w:rsid w:val="4EA04046"/>
    <w:rsid w:val="4EA3133C"/>
    <w:rsid w:val="4EBB1722"/>
    <w:rsid w:val="4ECB0AD0"/>
    <w:rsid w:val="4F1E25DD"/>
    <w:rsid w:val="4F326B1F"/>
    <w:rsid w:val="4FB809DA"/>
    <w:rsid w:val="4FBC7DED"/>
    <w:rsid w:val="4FDF160E"/>
    <w:rsid w:val="50C45BD1"/>
    <w:rsid w:val="50C525D6"/>
    <w:rsid w:val="51847626"/>
    <w:rsid w:val="518C3CA2"/>
    <w:rsid w:val="519A20FB"/>
    <w:rsid w:val="51A2718C"/>
    <w:rsid w:val="51AC5AB7"/>
    <w:rsid w:val="51D665E2"/>
    <w:rsid w:val="51F65356"/>
    <w:rsid w:val="52126E37"/>
    <w:rsid w:val="521553D4"/>
    <w:rsid w:val="52A9256A"/>
    <w:rsid w:val="52BE7C92"/>
    <w:rsid w:val="535417DD"/>
    <w:rsid w:val="537021D2"/>
    <w:rsid w:val="53B74753"/>
    <w:rsid w:val="542405DA"/>
    <w:rsid w:val="5435741E"/>
    <w:rsid w:val="549D1544"/>
    <w:rsid w:val="54A83708"/>
    <w:rsid w:val="54B771A8"/>
    <w:rsid w:val="54C14FBA"/>
    <w:rsid w:val="54DA16CC"/>
    <w:rsid w:val="54E13F97"/>
    <w:rsid w:val="559A0970"/>
    <w:rsid w:val="559E47E3"/>
    <w:rsid w:val="55AC15D4"/>
    <w:rsid w:val="55B80B31"/>
    <w:rsid w:val="55C44803"/>
    <w:rsid w:val="55D7295A"/>
    <w:rsid w:val="55DE2C1C"/>
    <w:rsid w:val="56063343"/>
    <w:rsid w:val="56233D78"/>
    <w:rsid w:val="566A1346"/>
    <w:rsid w:val="566C2166"/>
    <w:rsid w:val="567D561D"/>
    <w:rsid w:val="56BD3138"/>
    <w:rsid w:val="56C140D1"/>
    <w:rsid w:val="56DF3EC0"/>
    <w:rsid w:val="57825790"/>
    <w:rsid w:val="578E0B2F"/>
    <w:rsid w:val="579E22DF"/>
    <w:rsid w:val="57A25FE2"/>
    <w:rsid w:val="57B93078"/>
    <w:rsid w:val="57E32EE6"/>
    <w:rsid w:val="57EE49B2"/>
    <w:rsid w:val="58266131"/>
    <w:rsid w:val="584753B2"/>
    <w:rsid w:val="58AE7A0F"/>
    <w:rsid w:val="58BE078B"/>
    <w:rsid w:val="592F5565"/>
    <w:rsid w:val="59307532"/>
    <w:rsid w:val="59B62C94"/>
    <w:rsid w:val="59E02FBF"/>
    <w:rsid w:val="59E7013C"/>
    <w:rsid w:val="5A3272F2"/>
    <w:rsid w:val="5A4A6D38"/>
    <w:rsid w:val="5A5F6CF6"/>
    <w:rsid w:val="5A64480F"/>
    <w:rsid w:val="5AE265F3"/>
    <w:rsid w:val="5B1326C4"/>
    <w:rsid w:val="5B15023F"/>
    <w:rsid w:val="5B164B2A"/>
    <w:rsid w:val="5B926069"/>
    <w:rsid w:val="5BA0176D"/>
    <w:rsid w:val="5BEF09D9"/>
    <w:rsid w:val="5BF5211D"/>
    <w:rsid w:val="5C41551A"/>
    <w:rsid w:val="5C657EEE"/>
    <w:rsid w:val="5CFD1D51"/>
    <w:rsid w:val="5D0B3AB4"/>
    <w:rsid w:val="5D0D3A09"/>
    <w:rsid w:val="5D4E3B9D"/>
    <w:rsid w:val="5D7464B6"/>
    <w:rsid w:val="5D805EEF"/>
    <w:rsid w:val="5DEA45FF"/>
    <w:rsid w:val="5EB10244"/>
    <w:rsid w:val="5F8C5379"/>
    <w:rsid w:val="5F9A4A20"/>
    <w:rsid w:val="5FEB7BE5"/>
    <w:rsid w:val="600E35E7"/>
    <w:rsid w:val="60266896"/>
    <w:rsid w:val="605873A3"/>
    <w:rsid w:val="60620015"/>
    <w:rsid w:val="60650A4A"/>
    <w:rsid w:val="606C706B"/>
    <w:rsid w:val="606F4962"/>
    <w:rsid w:val="60B34EDD"/>
    <w:rsid w:val="60E93273"/>
    <w:rsid w:val="60F10F73"/>
    <w:rsid w:val="610372CB"/>
    <w:rsid w:val="610E36BC"/>
    <w:rsid w:val="612E0992"/>
    <w:rsid w:val="6163013B"/>
    <w:rsid w:val="61C37199"/>
    <w:rsid w:val="61C61245"/>
    <w:rsid w:val="6225158E"/>
    <w:rsid w:val="623157BB"/>
    <w:rsid w:val="623A1FD9"/>
    <w:rsid w:val="624A23B1"/>
    <w:rsid w:val="627871E1"/>
    <w:rsid w:val="62823CC2"/>
    <w:rsid w:val="62B16F28"/>
    <w:rsid w:val="62B9577B"/>
    <w:rsid w:val="62C9028D"/>
    <w:rsid w:val="62F46078"/>
    <w:rsid w:val="62FA668A"/>
    <w:rsid w:val="630D2DFA"/>
    <w:rsid w:val="632010AC"/>
    <w:rsid w:val="63677C21"/>
    <w:rsid w:val="637F5FD4"/>
    <w:rsid w:val="63B03BDC"/>
    <w:rsid w:val="63CF05F8"/>
    <w:rsid w:val="63EE6089"/>
    <w:rsid w:val="642B2323"/>
    <w:rsid w:val="64830D76"/>
    <w:rsid w:val="651C16FE"/>
    <w:rsid w:val="652B2D53"/>
    <w:rsid w:val="662F0A2B"/>
    <w:rsid w:val="6657166B"/>
    <w:rsid w:val="66673601"/>
    <w:rsid w:val="666B4CD6"/>
    <w:rsid w:val="66706990"/>
    <w:rsid w:val="674667AC"/>
    <w:rsid w:val="675602A4"/>
    <w:rsid w:val="67AC5B0A"/>
    <w:rsid w:val="67E603FD"/>
    <w:rsid w:val="68005D01"/>
    <w:rsid w:val="68280ABC"/>
    <w:rsid w:val="68300D72"/>
    <w:rsid w:val="68671A73"/>
    <w:rsid w:val="68694E2C"/>
    <w:rsid w:val="68DA3B43"/>
    <w:rsid w:val="68E603F9"/>
    <w:rsid w:val="69322427"/>
    <w:rsid w:val="697C0A4E"/>
    <w:rsid w:val="69B418B6"/>
    <w:rsid w:val="6A101027"/>
    <w:rsid w:val="6A364E9A"/>
    <w:rsid w:val="6A7D1007"/>
    <w:rsid w:val="6A8A7682"/>
    <w:rsid w:val="6A9B205A"/>
    <w:rsid w:val="6ABC738B"/>
    <w:rsid w:val="6ABE2415"/>
    <w:rsid w:val="6B0A7A85"/>
    <w:rsid w:val="6B196021"/>
    <w:rsid w:val="6B2A666B"/>
    <w:rsid w:val="6B3C5A3D"/>
    <w:rsid w:val="6B5B7E36"/>
    <w:rsid w:val="6B953605"/>
    <w:rsid w:val="6C086EEE"/>
    <w:rsid w:val="6C281392"/>
    <w:rsid w:val="6CBA4133"/>
    <w:rsid w:val="6CC401CE"/>
    <w:rsid w:val="6D1364FA"/>
    <w:rsid w:val="6D284D19"/>
    <w:rsid w:val="6D2B5E26"/>
    <w:rsid w:val="6D767DA1"/>
    <w:rsid w:val="6DCA2B85"/>
    <w:rsid w:val="6DE14B67"/>
    <w:rsid w:val="6DF118D9"/>
    <w:rsid w:val="6E2D3D09"/>
    <w:rsid w:val="6E3C0D2A"/>
    <w:rsid w:val="6E761073"/>
    <w:rsid w:val="6EDA5A38"/>
    <w:rsid w:val="6F065A68"/>
    <w:rsid w:val="6F0945AC"/>
    <w:rsid w:val="6F524581"/>
    <w:rsid w:val="701C5FC4"/>
    <w:rsid w:val="704E7892"/>
    <w:rsid w:val="70782D4A"/>
    <w:rsid w:val="708B76C8"/>
    <w:rsid w:val="70CC2189"/>
    <w:rsid w:val="710C5C61"/>
    <w:rsid w:val="71154910"/>
    <w:rsid w:val="71F820E2"/>
    <w:rsid w:val="71FB3716"/>
    <w:rsid w:val="72167DB4"/>
    <w:rsid w:val="72316281"/>
    <w:rsid w:val="72756B0D"/>
    <w:rsid w:val="72C2694A"/>
    <w:rsid w:val="72F57B70"/>
    <w:rsid w:val="72F93CD9"/>
    <w:rsid w:val="730041A9"/>
    <w:rsid w:val="73090FCA"/>
    <w:rsid w:val="73507169"/>
    <w:rsid w:val="73A037C8"/>
    <w:rsid w:val="73AF07D4"/>
    <w:rsid w:val="73CA2CA5"/>
    <w:rsid w:val="73D46CDC"/>
    <w:rsid w:val="73D97CF9"/>
    <w:rsid w:val="73FA72F7"/>
    <w:rsid w:val="742418E2"/>
    <w:rsid w:val="74287FF2"/>
    <w:rsid w:val="7481574A"/>
    <w:rsid w:val="7481762F"/>
    <w:rsid w:val="74847E9A"/>
    <w:rsid w:val="74B313A8"/>
    <w:rsid w:val="74B86CE2"/>
    <w:rsid w:val="74EF2BE3"/>
    <w:rsid w:val="754104D0"/>
    <w:rsid w:val="75412284"/>
    <w:rsid w:val="754A168D"/>
    <w:rsid w:val="75527249"/>
    <w:rsid w:val="75964F6A"/>
    <w:rsid w:val="7667082B"/>
    <w:rsid w:val="768F5F8C"/>
    <w:rsid w:val="76A4602B"/>
    <w:rsid w:val="76A97730"/>
    <w:rsid w:val="76BF6553"/>
    <w:rsid w:val="77394F0C"/>
    <w:rsid w:val="774015DE"/>
    <w:rsid w:val="77A46439"/>
    <w:rsid w:val="77C4517F"/>
    <w:rsid w:val="77D33C58"/>
    <w:rsid w:val="781159A5"/>
    <w:rsid w:val="782C64C8"/>
    <w:rsid w:val="78990BD0"/>
    <w:rsid w:val="78B776FC"/>
    <w:rsid w:val="78CD2029"/>
    <w:rsid w:val="78D73C7C"/>
    <w:rsid w:val="79394A62"/>
    <w:rsid w:val="797C4AB4"/>
    <w:rsid w:val="79943E06"/>
    <w:rsid w:val="79AF7C0B"/>
    <w:rsid w:val="79DB6ACB"/>
    <w:rsid w:val="79F1694C"/>
    <w:rsid w:val="79F97757"/>
    <w:rsid w:val="7A2E5E51"/>
    <w:rsid w:val="7A7D54D7"/>
    <w:rsid w:val="7AB066AE"/>
    <w:rsid w:val="7ADF374E"/>
    <w:rsid w:val="7AF8226E"/>
    <w:rsid w:val="7B346B93"/>
    <w:rsid w:val="7B4307C6"/>
    <w:rsid w:val="7B54786F"/>
    <w:rsid w:val="7BCF5E01"/>
    <w:rsid w:val="7C05591A"/>
    <w:rsid w:val="7C1E5394"/>
    <w:rsid w:val="7C5E3583"/>
    <w:rsid w:val="7C926BAB"/>
    <w:rsid w:val="7D0151A1"/>
    <w:rsid w:val="7D6B246D"/>
    <w:rsid w:val="7DA34CA5"/>
    <w:rsid w:val="7DC14600"/>
    <w:rsid w:val="7E360C16"/>
    <w:rsid w:val="7E374F4E"/>
    <w:rsid w:val="7E696D32"/>
    <w:rsid w:val="7E7C227E"/>
    <w:rsid w:val="7E907EDE"/>
    <w:rsid w:val="7EA556D0"/>
    <w:rsid w:val="7EBF2B07"/>
    <w:rsid w:val="7ECB4D78"/>
    <w:rsid w:val="7ED463AF"/>
    <w:rsid w:val="7F3A5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/>
    </w:pPr>
    <w:rPr>
      <w:rFonts w:ascii="Tahoma" w:hAnsi="Tahoma" w:eastAsia="微软雅黑" w:cstheme="minorBidi"/>
      <w:kern w:val="0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widowControl w:val="0"/>
      <w:adjustRightInd/>
      <w:snapToGrid/>
      <w:spacing w:after="0"/>
      <w:outlineLvl w:val="0"/>
    </w:pPr>
    <w:rPr>
      <w:rFonts w:asciiTheme="minorAscii" w:hAnsiTheme="minorAscii" w:eastAsiaTheme="minorEastAsia"/>
      <w:b/>
      <w:kern w:val="2"/>
      <w:sz w:val="30"/>
    </w:rPr>
  </w:style>
  <w:style w:type="paragraph" w:styleId="3">
    <w:name w:val="heading 2"/>
    <w:basedOn w:val="1"/>
    <w:next w:val="1"/>
    <w:link w:val="26"/>
    <w:unhideWhenUsed/>
    <w:qFormat/>
    <w:uiPriority w:val="9"/>
    <w:pPr>
      <w:widowControl w:val="0"/>
      <w:adjustRightInd/>
      <w:snapToGrid/>
      <w:spacing w:after="0"/>
      <w:jc w:val="both"/>
      <w:outlineLvl w:val="1"/>
    </w:pPr>
    <w:rPr>
      <w:rFonts w:asciiTheme="minorAscii" w:hAnsiTheme="minorAscii" w:eastAsiaTheme="minorEastAsia"/>
      <w:b/>
      <w:kern w:val="2"/>
      <w:sz w:val="28"/>
      <w:szCs w:val="21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Indent"/>
    <w:basedOn w:val="1"/>
    <w:qFormat/>
    <w:uiPriority w:val="0"/>
    <w:pPr>
      <w:widowControl w:val="0"/>
      <w:adjustRightInd/>
      <w:snapToGrid/>
      <w:spacing w:before="60" w:after="0" w:line="360" w:lineRule="auto"/>
      <w:ind w:firstLine="420"/>
      <w:jc w:val="both"/>
    </w:pPr>
    <w:rPr>
      <w:rFonts w:ascii="Times New Roman" w:hAnsi="Times New Roman" w:eastAsia="宋体" w:cs="Times New Roman"/>
      <w:kern w:val="2"/>
      <w:sz w:val="24"/>
      <w:szCs w:val="20"/>
    </w:rPr>
  </w:style>
  <w:style w:type="paragraph" w:styleId="9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1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2">
    <w:name w:val="Subtitle"/>
    <w:basedOn w:val="1"/>
    <w:next w:val="1"/>
    <w:link w:val="24"/>
    <w:qFormat/>
    <w:uiPriority w:val="11"/>
    <w:pPr>
      <w:widowControl w:val="0"/>
      <w:adjustRightInd/>
      <w:snapToGrid/>
      <w:spacing w:before="240" w:after="60" w:line="312" w:lineRule="auto"/>
      <w:outlineLvl w:val="1"/>
    </w:pPr>
    <w:rPr>
      <w:rFonts w:eastAsia="宋体" w:asciiTheme="majorHAnsi" w:hAnsiTheme="majorHAnsi" w:cstheme="majorBidi"/>
      <w:b/>
      <w:bCs/>
      <w:kern w:val="28"/>
      <w:sz w:val="24"/>
      <w:szCs w:val="32"/>
    </w:rPr>
  </w:style>
  <w:style w:type="table" w:styleId="15">
    <w:name w:val="Table Grid"/>
    <w:basedOn w:val="14"/>
    <w:qFormat/>
    <w:uiPriority w:val="0"/>
    <w:rPr>
      <w:rFonts w:eastAsia="微软雅黑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6">
    <w:name w:val="页眉 Char"/>
    <w:basedOn w:val="13"/>
    <w:link w:val="11"/>
    <w:qFormat/>
    <w:uiPriority w:val="99"/>
    <w:rPr>
      <w:sz w:val="18"/>
      <w:szCs w:val="18"/>
    </w:rPr>
  </w:style>
  <w:style w:type="character" w:customStyle="1" w:styleId="17">
    <w:name w:val="页脚 Char"/>
    <w:basedOn w:val="13"/>
    <w:link w:val="10"/>
    <w:qFormat/>
    <w:uiPriority w:val="99"/>
    <w:rPr>
      <w:sz w:val="18"/>
      <w:szCs w:val="18"/>
    </w:rPr>
  </w:style>
  <w:style w:type="character" w:customStyle="1" w:styleId="18">
    <w:name w:val="批注框文本 Char"/>
    <w:basedOn w:val="13"/>
    <w:link w:val="9"/>
    <w:semiHidden/>
    <w:qFormat/>
    <w:uiPriority w:val="99"/>
    <w:rPr>
      <w:sz w:val="18"/>
      <w:szCs w:val="18"/>
    </w:rPr>
  </w:style>
  <w:style w:type="paragraph" w:styleId="19">
    <w:name w:val="No Spacing"/>
    <w:link w:val="20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customStyle="1" w:styleId="20">
    <w:name w:val="无间隔 Char"/>
    <w:basedOn w:val="13"/>
    <w:link w:val="19"/>
    <w:qFormat/>
    <w:uiPriority w:val="1"/>
    <w:rPr>
      <w:kern w:val="0"/>
      <w:sz w:val="22"/>
    </w:rPr>
  </w:style>
  <w:style w:type="paragraph" w:customStyle="1" w:styleId="21">
    <w:name w:val="列出段落1"/>
    <w:basedOn w:val="1"/>
    <w:qFormat/>
    <w:uiPriority w:val="34"/>
    <w:pPr>
      <w:ind w:firstLine="420" w:firstLineChars="200"/>
    </w:pPr>
  </w:style>
  <w:style w:type="paragraph" w:customStyle="1" w:styleId="22">
    <w:name w:val="大标题"/>
    <w:basedOn w:val="1"/>
    <w:next w:val="1"/>
    <w:qFormat/>
    <w:uiPriority w:val="0"/>
    <w:pPr>
      <w:widowControl w:val="0"/>
      <w:adjustRightInd/>
      <w:snapToGrid/>
      <w:spacing w:after="0"/>
      <w:jc w:val="center"/>
    </w:pPr>
    <w:rPr>
      <w:rFonts w:ascii="黑体" w:hAnsi="黑体" w:eastAsia="黑体"/>
      <w:b/>
      <w:kern w:val="2"/>
      <w:sz w:val="44"/>
      <w:szCs w:val="44"/>
    </w:rPr>
  </w:style>
  <w:style w:type="paragraph" w:styleId="23">
    <w:name w:val="List Paragraph"/>
    <w:basedOn w:val="1"/>
    <w:unhideWhenUsed/>
    <w:qFormat/>
    <w:uiPriority w:val="34"/>
    <w:pPr>
      <w:ind w:firstLine="420" w:firstLineChars="200"/>
    </w:pPr>
  </w:style>
  <w:style w:type="character" w:customStyle="1" w:styleId="24">
    <w:name w:val="副标题 Char"/>
    <w:basedOn w:val="13"/>
    <w:link w:val="12"/>
    <w:qFormat/>
    <w:uiPriority w:val="11"/>
    <w:rPr>
      <w:rFonts w:eastAsia="宋体" w:asciiTheme="majorHAnsi" w:hAnsiTheme="majorHAnsi" w:cstheme="majorBidi"/>
      <w:b/>
      <w:bCs/>
      <w:kern w:val="28"/>
      <w:sz w:val="24"/>
      <w:szCs w:val="32"/>
    </w:rPr>
  </w:style>
  <w:style w:type="character" w:customStyle="1" w:styleId="25">
    <w:name w:val="标题 1 Char"/>
    <w:basedOn w:val="13"/>
    <w:link w:val="2"/>
    <w:qFormat/>
    <w:uiPriority w:val="9"/>
    <w:rPr>
      <w:rFonts w:asciiTheme="minorAscii" w:hAnsiTheme="minorAscii" w:eastAsiaTheme="minorEastAsia"/>
      <w:b/>
      <w:sz w:val="30"/>
    </w:rPr>
  </w:style>
  <w:style w:type="character" w:customStyle="1" w:styleId="26">
    <w:name w:val="标题 2 Char"/>
    <w:basedOn w:val="13"/>
    <w:link w:val="3"/>
    <w:qFormat/>
    <w:uiPriority w:val="9"/>
    <w:rPr>
      <w:rFonts w:asciiTheme="minorAscii" w:hAnsiTheme="minorAscii" w:eastAsiaTheme="minorEastAsia"/>
      <w:b/>
      <w:sz w:val="28"/>
      <w:szCs w:val="21"/>
    </w:rPr>
  </w:style>
  <w:style w:type="character" w:customStyle="1" w:styleId="27">
    <w:name w:val="标题 3 Char"/>
    <w:basedOn w:val="13"/>
    <w:link w:val="4"/>
    <w:qFormat/>
    <w:uiPriority w:val="9"/>
    <w:rPr>
      <w:rFonts w:ascii="Tahoma" w:hAnsi="Tahoma" w:eastAsia="微软雅黑"/>
      <w:b/>
      <w:bCs/>
      <w:kern w:val="0"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9" Type="http://schemas.openxmlformats.org/officeDocument/2006/relationships/fontTable" Target="fontTable.xml"/><Relationship Id="rId108" Type="http://schemas.openxmlformats.org/officeDocument/2006/relationships/customXml" Target="../customXml/item2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577A0E5-194B-4F72-8D04-EEFD2E133A4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1001</Words>
  <Characters>5710</Characters>
  <Lines>47</Lines>
  <Paragraphs>13</Paragraphs>
  <TotalTime>0</TotalTime>
  <ScaleCrop>false</ScaleCrop>
  <LinksUpToDate>false</LinksUpToDate>
  <CharactersWithSpaces>6698</CharactersWithSpaces>
  <Application>WPS Office_11.1.0.8205_F1E327BC-269C-435d-A152-05C5408002CA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2018-07-10T07:49:00Z</dcterms:created>
  <dc:creator>Windows 用户</dc:creator>
  <cp:lastModifiedBy>一箩筐</cp:lastModifiedBy>
  <dcterms:modified xsi:type="dcterms:W3CDTF">2019-01-09T09:49:07Z</dcterms:modified>
  <cp:revision>104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2052-11.1.0.8205</vt:lpwstr>
  </property>
</Properties>
</file>